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0B" w:rsidRPr="00615245" w:rsidRDefault="00C63EA1" w:rsidP="00385F0B">
      <w:pPr>
        <w:tabs>
          <w:tab w:val="left" w:pos="6237"/>
        </w:tabs>
        <w:ind w:left="6237"/>
        <w:rPr>
          <w:rFonts w:ascii="Arial" w:hAnsi="Arial"/>
          <w:lang w:val="it-IT"/>
        </w:rPr>
      </w:pPr>
      <w:r w:rsidRPr="00C63EA1">
        <w:rPr>
          <w:rFonts w:ascii="Arial" w:hAnsi="Arial"/>
          <w:noProof/>
        </w:rPr>
        <mc:AlternateContent>
          <mc:Choice Requires="wps">
            <w:drawing>
              <wp:anchor distT="45720" distB="45720" distL="114300" distR="114300" simplePos="0" relativeHeight="251660288" behindDoc="1" locked="0" layoutInCell="1" allowOverlap="1" wp14:anchorId="61B263C9" wp14:editId="13AB11F4">
                <wp:simplePos x="0" y="0"/>
                <wp:positionH relativeFrom="column">
                  <wp:posOffset>-181610</wp:posOffset>
                </wp:positionH>
                <wp:positionV relativeFrom="paragraph">
                  <wp:posOffset>-701675</wp:posOffset>
                </wp:positionV>
                <wp:extent cx="1800225" cy="119062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90625"/>
                        </a:xfrm>
                        <a:prstGeom prst="rect">
                          <a:avLst/>
                        </a:prstGeom>
                        <a:solidFill>
                          <a:srgbClr val="FFFFFF"/>
                        </a:solidFill>
                        <a:ln w="9525">
                          <a:solidFill>
                            <a:srgbClr val="0070C0"/>
                          </a:solidFill>
                          <a:miter lim="800000"/>
                          <a:headEnd/>
                          <a:tailEnd/>
                        </a:ln>
                      </wps:spPr>
                      <wps:txbx>
                        <w:txbxContent>
                          <w:p w:rsidR="00C63EA1" w:rsidRDefault="00C63EA1" w:rsidP="00C63EA1">
                            <w:pPr>
                              <w:spacing w:after="160" w:line="360" w:lineRule="auto"/>
                              <w:rPr>
                                <w:rFonts w:ascii="Arial" w:eastAsiaTheme="minorHAnsi" w:hAnsi="Arial" w:cs="Arial"/>
                                <w:b/>
                                <w:color w:val="0066FF"/>
                                <w:sz w:val="24"/>
                                <w:szCs w:val="24"/>
                                <w:lang w:eastAsia="en-US"/>
                              </w:rPr>
                            </w:pPr>
                            <w:r>
                              <w:rPr>
                                <w:noProof/>
                              </w:rPr>
                              <w:drawing>
                                <wp:inline distT="0" distB="0" distL="0" distR="0" wp14:anchorId="648F0809" wp14:editId="5E3424B3">
                                  <wp:extent cx="1447165" cy="514883"/>
                                  <wp:effectExtent l="0" t="0" r="63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1485010" cy="528348"/>
                                          </a:xfrm>
                                          <a:prstGeom prst="rect">
                                            <a:avLst/>
                                          </a:prstGeom>
                                        </pic:spPr>
                                      </pic:pic>
                                    </a:graphicData>
                                  </a:graphic>
                                </wp:inline>
                              </w:drawing>
                            </w:r>
                          </w:p>
                          <w:p w:rsidR="00C63EA1" w:rsidRPr="00C63EA1" w:rsidRDefault="00C63EA1" w:rsidP="00C63EA1">
                            <w:pPr>
                              <w:spacing w:after="160" w:line="360" w:lineRule="auto"/>
                              <w:rPr>
                                <w:rFonts w:ascii="Arial" w:eastAsiaTheme="minorHAnsi" w:hAnsi="Arial" w:cs="Arial"/>
                                <w:b/>
                                <w:color w:val="2E74B5" w:themeColor="accent1" w:themeShade="BF"/>
                                <w:lang w:eastAsia="en-US"/>
                              </w:rPr>
                            </w:pPr>
                            <w:r w:rsidRPr="00C63EA1">
                              <w:rPr>
                                <w:rFonts w:ascii="Arial" w:eastAsiaTheme="minorHAnsi" w:hAnsi="Arial" w:cs="Arial"/>
                                <w:b/>
                                <w:color w:val="2E74B5" w:themeColor="accent1" w:themeShade="BF"/>
                                <w:lang w:eastAsia="en-US"/>
                              </w:rPr>
                              <w:t>Halle A5, Stand 339</w:t>
                            </w:r>
                            <w:r w:rsidRPr="00C63EA1">
                              <w:rPr>
                                <w:rFonts w:ascii="Arial" w:eastAsiaTheme="minorHAnsi" w:hAnsi="Arial" w:cs="Arial"/>
                                <w:b/>
                                <w:color w:val="2E74B5" w:themeColor="accent1" w:themeShade="BF"/>
                                <w:lang w:eastAsia="en-US"/>
                              </w:rPr>
                              <w:br/>
                            </w:r>
                            <w:r w:rsidRPr="00C63EA1">
                              <w:rPr>
                                <w:rFonts w:ascii="Arial" w:eastAsiaTheme="minorHAnsi" w:hAnsi="Arial" w:cs="Arial"/>
                                <w:b/>
                                <w:color w:val="2E74B5" w:themeColor="accent1" w:themeShade="BF"/>
                                <w:lang w:eastAsia="en-US"/>
                              </w:rPr>
                              <w:t>CiA-Gemeinschaftsstand</w:t>
                            </w:r>
                          </w:p>
                          <w:p w:rsidR="00C63EA1" w:rsidRDefault="00C63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263C9" id="_x0000_t202" coordsize="21600,21600" o:spt="202" path="m,l,21600r21600,l21600,xe">
                <v:stroke joinstyle="miter"/>
                <v:path gradientshapeok="t" o:connecttype="rect"/>
              </v:shapetype>
              <v:shape id="Textfeld 2" o:spid="_x0000_s1026" type="#_x0000_t202" style="position:absolute;left:0;text-align:left;margin-left:-14.3pt;margin-top:-55.25pt;width:141.75pt;height:9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" strokecolor="#0070c0">
                <v:textbox>
                  <w:txbxContent>
                    <w:p w:rsidR="00C63EA1" w:rsidRDefault="00C63EA1" w:rsidP="00C63EA1">
                      <w:pPr>
                        <w:spacing w:after="160" w:line="360" w:lineRule="auto"/>
                        <w:rPr>
                          <w:rFonts w:ascii="Arial" w:eastAsiaTheme="minorHAnsi" w:hAnsi="Arial" w:cs="Arial"/>
                          <w:b/>
                          <w:color w:val="0066FF"/>
                          <w:sz w:val="24"/>
                          <w:szCs w:val="24"/>
                          <w:lang w:eastAsia="en-US"/>
                        </w:rPr>
                      </w:pPr>
                      <w:r>
                        <w:rPr>
                          <w:noProof/>
                        </w:rPr>
                        <w:drawing>
                          <wp:inline distT="0" distB="0" distL="0" distR="0" wp14:anchorId="648F0809" wp14:editId="5E3424B3">
                            <wp:extent cx="1447165" cy="514883"/>
                            <wp:effectExtent l="0" t="0" r="63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1485010" cy="528348"/>
                                    </a:xfrm>
                                    <a:prstGeom prst="rect">
                                      <a:avLst/>
                                    </a:prstGeom>
                                  </pic:spPr>
                                </pic:pic>
                              </a:graphicData>
                            </a:graphic>
                          </wp:inline>
                        </w:drawing>
                      </w:r>
                    </w:p>
                    <w:p w:rsidR="00C63EA1" w:rsidRPr="00C63EA1" w:rsidRDefault="00C63EA1" w:rsidP="00C63EA1">
                      <w:pPr>
                        <w:spacing w:after="160" w:line="360" w:lineRule="auto"/>
                        <w:rPr>
                          <w:rFonts w:ascii="Arial" w:eastAsiaTheme="minorHAnsi" w:hAnsi="Arial" w:cs="Arial"/>
                          <w:b/>
                          <w:color w:val="2E74B5" w:themeColor="accent1" w:themeShade="BF"/>
                          <w:lang w:eastAsia="en-US"/>
                        </w:rPr>
                      </w:pPr>
                      <w:r w:rsidRPr="00C63EA1">
                        <w:rPr>
                          <w:rFonts w:ascii="Arial" w:eastAsiaTheme="minorHAnsi" w:hAnsi="Arial" w:cs="Arial"/>
                          <w:b/>
                          <w:color w:val="2E74B5" w:themeColor="accent1" w:themeShade="BF"/>
                          <w:lang w:eastAsia="en-US"/>
                        </w:rPr>
                        <w:t>Halle A5, Stand 339</w:t>
                      </w:r>
                      <w:r w:rsidRPr="00C63EA1">
                        <w:rPr>
                          <w:rFonts w:ascii="Arial" w:eastAsiaTheme="minorHAnsi" w:hAnsi="Arial" w:cs="Arial"/>
                          <w:b/>
                          <w:color w:val="2E74B5" w:themeColor="accent1" w:themeShade="BF"/>
                          <w:lang w:eastAsia="en-US"/>
                        </w:rPr>
                        <w:br/>
                      </w:r>
                      <w:r w:rsidRPr="00C63EA1">
                        <w:rPr>
                          <w:rFonts w:ascii="Arial" w:eastAsiaTheme="minorHAnsi" w:hAnsi="Arial" w:cs="Arial"/>
                          <w:b/>
                          <w:color w:val="2E74B5" w:themeColor="accent1" w:themeShade="BF"/>
                          <w:lang w:eastAsia="en-US"/>
                        </w:rPr>
                        <w:t>CiA-Gemeinschaftsstand</w:t>
                      </w:r>
                    </w:p>
                    <w:p w:rsidR="00C63EA1" w:rsidRDefault="00C63EA1"/>
                  </w:txbxContent>
                </v:textbox>
              </v:shape>
            </w:pict>
          </mc:Fallback>
        </mc:AlternateContent>
      </w:r>
      <w:r w:rsidR="00385F0B" w:rsidRPr="00615245">
        <w:rPr>
          <w:rFonts w:ascii="Arial" w:hAnsi="Arial"/>
          <w:lang w:val="it-IT"/>
        </w:rPr>
        <w:t>Ansprechpartner für Redaktionen:</w:t>
      </w:r>
      <w:r w:rsidR="005C3A1B">
        <w:rPr>
          <w:rFonts w:ascii="Arial" w:hAnsi="Arial"/>
          <w:lang w:val="it-IT"/>
        </w:rPr>
        <w:br/>
      </w:r>
      <w:r w:rsidR="00385F0B" w:rsidRPr="00615245">
        <w:rPr>
          <w:rFonts w:ascii="Arial" w:hAnsi="Arial"/>
          <w:lang w:val="it-IT"/>
        </w:rPr>
        <w:t>Dirk Rott, Leiter Marketing</w:t>
      </w:r>
    </w:p>
    <w:p w:rsidR="000A7E7C" w:rsidRDefault="000A7E7C">
      <w:pPr>
        <w:tabs>
          <w:tab w:val="left" w:pos="6237"/>
        </w:tabs>
        <w:ind w:left="-284"/>
        <w:rPr>
          <w:rFonts w:ascii="Arial" w:hAnsi="Arial"/>
          <w:lang w:val="it-IT"/>
        </w:rPr>
      </w:pPr>
    </w:p>
    <w:p w:rsidR="00385F0B" w:rsidRPr="004A5927" w:rsidRDefault="00385F0B" w:rsidP="00C63EA1">
      <w:pPr>
        <w:tabs>
          <w:tab w:val="left" w:pos="6237"/>
        </w:tabs>
        <w:rPr>
          <w:rFonts w:ascii="Arial" w:hAnsi="Arial" w:cs="Arial"/>
          <w:b/>
          <w:sz w:val="24"/>
          <w:szCs w:val="24"/>
        </w:rPr>
      </w:pPr>
      <w:r w:rsidRPr="00615245">
        <w:rPr>
          <w:rFonts w:ascii="Arial" w:hAnsi="Arial"/>
        </w:rPr>
        <w:tab/>
      </w:r>
      <w:r w:rsidR="00C63EA1">
        <w:rPr>
          <w:rFonts w:ascii="Arial" w:hAnsi="Arial"/>
        </w:rPr>
        <w:t>11</w:t>
      </w:r>
      <w:r w:rsidR="004A5927">
        <w:rPr>
          <w:rFonts w:ascii="Arial" w:hAnsi="Arial"/>
        </w:rPr>
        <w:t>. Februar 2016</w:t>
      </w:r>
      <w:r w:rsidR="001A2183" w:rsidRPr="004A5927">
        <w:rPr>
          <w:rFonts w:ascii="Arial" w:hAnsi="Arial"/>
        </w:rPr>
        <w:br/>
      </w:r>
      <w:r w:rsidR="000E556F">
        <w:rPr>
          <w:rFonts w:ascii="Arial" w:hAnsi="Arial"/>
        </w:rPr>
        <w:br/>
      </w:r>
      <w:r w:rsidRPr="004A5927">
        <w:rPr>
          <w:rFonts w:ascii="Arial" w:hAnsi="Arial" w:cs="Arial"/>
          <w:b/>
          <w:bCs/>
          <w:sz w:val="24"/>
          <w:szCs w:val="24"/>
        </w:rPr>
        <w:t>Presseinformation W</w:t>
      </w:r>
      <w:r w:rsidR="0083201D">
        <w:rPr>
          <w:rFonts w:ascii="Arial" w:hAnsi="Arial" w:cs="Arial"/>
          <w:b/>
          <w:bCs/>
          <w:sz w:val="24"/>
          <w:szCs w:val="24"/>
        </w:rPr>
        <w:t>A</w:t>
      </w:r>
      <w:r w:rsidR="00C9587D" w:rsidRPr="004A5927">
        <w:rPr>
          <w:rFonts w:ascii="Arial" w:hAnsi="Arial" w:cs="Arial"/>
          <w:b/>
          <w:bCs/>
          <w:sz w:val="24"/>
          <w:szCs w:val="24"/>
        </w:rPr>
        <w:t>1</w:t>
      </w:r>
      <w:r w:rsidR="004A5927" w:rsidRPr="004A5927">
        <w:rPr>
          <w:rFonts w:ascii="Arial" w:hAnsi="Arial" w:cs="Arial"/>
          <w:b/>
          <w:bCs/>
          <w:sz w:val="24"/>
          <w:szCs w:val="24"/>
        </w:rPr>
        <w:t>6</w:t>
      </w:r>
      <w:r w:rsidR="00C9587D" w:rsidRPr="004A5927">
        <w:rPr>
          <w:rFonts w:ascii="Arial" w:hAnsi="Arial" w:cs="Arial"/>
          <w:b/>
          <w:bCs/>
          <w:sz w:val="24"/>
          <w:szCs w:val="24"/>
        </w:rPr>
        <w:t>0</w:t>
      </w:r>
      <w:r w:rsidR="00C63EA1">
        <w:rPr>
          <w:rFonts w:ascii="Arial" w:hAnsi="Arial" w:cs="Arial"/>
          <w:b/>
          <w:bCs/>
          <w:sz w:val="24"/>
          <w:szCs w:val="24"/>
        </w:rPr>
        <w:t>2</w:t>
      </w:r>
      <w:r w:rsidR="00E571DD" w:rsidRPr="004A5927">
        <w:rPr>
          <w:rFonts w:ascii="Arial" w:hAnsi="Arial" w:cs="Arial"/>
          <w:b/>
          <w:bCs/>
          <w:sz w:val="24"/>
          <w:szCs w:val="24"/>
        </w:rPr>
        <w:t>:</w:t>
      </w:r>
      <w:r w:rsidR="00A4476E">
        <w:rPr>
          <w:rFonts w:ascii="Arial" w:hAnsi="Arial" w:cs="Arial"/>
          <w:b/>
          <w:bCs/>
          <w:sz w:val="24"/>
          <w:szCs w:val="24"/>
        </w:rPr>
        <w:t xml:space="preserve"> </w:t>
      </w:r>
      <w:r w:rsidR="001B6FBC">
        <w:rPr>
          <w:rFonts w:ascii="Arial" w:hAnsi="Arial" w:cs="Arial"/>
          <w:b/>
          <w:bCs/>
          <w:sz w:val="24"/>
          <w:szCs w:val="24"/>
        </w:rPr>
        <w:t xml:space="preserve"> </w:t>
      </w:r>
      <w:r w:rsidR="000E556F">
        <w:rPr>
          <w:rFonts w:ascii="Arial" w:hAnsi="Arial" w:cs="Arial"/>
          <w:b/>
          <w:bCs/>
          <w:sz w:val="24"/>
          <w:szCs w:val="24"/>
        </w:rPr>
        <w:t xml:space="preserve"> </w:t>
      </w:r>
      <w:r w:rsidR="00C63EA1">
        <w:rPr>
          <w:rFonts w:ascii="Arial" w:hAnsi="Arial" w:cs="Arial"/>
          <w:b/>
          <w:bCs/>
          <w:sz w:val="24"/>
          <w:szCs w:val="24"/>
        </w:rPr>
        <w:t>Automotivrobuste Drehgeber</w:t>
      </w:r>
    </w:p>
    <w:p w:rsidR="00385F0B" w:rsidRPr="004D7C32" w:rsidRDefault="00C63EA1" w:rsidP="00385F0B">
      <w:pPr>
        <w:pStyle w:val="Textkrper3"/>
        <w:pBdr>
          <w:bottom w:val="single" w:sz="12" w:space="1" w:color="auto"/>
        </w:pBdr>
        <w:rPr>
          <w:sz w:val="20"/>
          <w:szCs w:val="22"/>
        </w:rPr>
      </w:pPr>
      <w:r w:rsidRPr="00C63EA1">
        <w:rPr>
          <w:sz w:val="8"/>
          <w:szCs w:val="8"/>
        </w:rPr>
        <w:br/>
      </w:r>
      <w:r w:rsidR="00385F0B" w:rsidRPr="004D7C32">
        <w:rPr>
          <w:sz w:val="20"/>
        </w:rPr>
        <w:t>Bilder</w:t>
      </w:r>
      <w:r w:rsidR="00C9587D">
        <w:rPr>
          <w:sz w:val="20"/>
        </w:rPr>
        <w:t>/</w:t>
      </w:r>
      <w:r w:rsidR="00385F0B" w:rsidRPr="004D7C32">
        <w:rPr>
          <w:sz w:val="20"/>
        </w:rPr>
        <w:t xml:space="preserve">Textmaterial sind für die Veröffentlichung in der Fachpresse </w:t>
      </w:r>
      <w:r w:rsidR="00385F0B">
        <w:rPr>
          <w:sz w:val="20"/>
        </w:rPr>
        <w:t xml:space="preserve">(Print und Online) </w:t>
      </w:r>
      <w:r w:rsidR="00385F0B" w:rsidRPr="004D7C32">
        <w:rPr>
          <w:sz w:val="20"/>
        </w:rPr>
        <w:t>freigegeben.</w:t>
      </w:r>
      <w:r w:rsidR="00C9587D">
        <w:rPr>
          <w:sz w:val="20"/>
        </w:rPr>
        <w:t xml:space="preserve"> </w:t>
      </w:r>
      <w:r w:rsidR="00385F0B" w:rsidRPr="004D7C32">
        <w:rPr>
          <w:sz w:val="20"/>
        </w:rPr>
        <w:t xml:space="preserve">Bitte senden Sie uns nach der Veröffentlichung ein Belegexemplar zu. </w:t>
      </w:r>
      <w:r w:rsidR="00385F0B">
        <w:rPr>
          <w:sz w:val="20"/>
        </w:rPr>
        <w:t>Herzlichen Dank für Ihre Bemühungen im Voraus.</w:t>
      </w:r>
      <w:r w:rsidR="00385F0B">
        <w:rPr>
          <w:sz w:val="20"/>
        </w:rPr>
        <w:br/>
      </w:r>
    </w:p>
    <w:p w:rsidR="001B6FBC" w:rsidRDefault="001B6FBC" w:rsidP="001B6FBC">
      <w:pPr>
        <w:spacing w:line="360" w:lineRule="auto"/>
        <w:rPr>
          <w:rFonts w:ascii="Arial" w:hAnsi="Arial" w:cs="Arial"/>
          <w:sz w:val="22"/>
        </w:rPr>
      </w:pPr>
    </w:p>
    <w:p w:rsidR="00C63EA1" w:rsidRPr="00C63EA1" w:rsidRDefault="00C63EA1" w:rsidP="00C63EA1">
      <w:pPr>
        <w:spacing w:after="160" w:line="360" w:lineRule="auto"/>
        <w:rPr>
          <w:rFonts w:ascii="Arial" w:eastAsiaTheme="minorHAnsi" w:hAnsi="Arial" w:cstheme="minorBidi"/>
          <w:sz w:val="22"/>
          <w:szCs w:val="22"/>
          <w:lang w:eastAsia="en-US"/>
        </w:rPr>
      </w:pPr>
      <w:r>
        <w:rPr>
          <w:rFonts w:ascii="Arial" w:eastAsiaTheme="minorHAnsi" w:hAnsi="Arial" w:cs="Arial"/>
          <w:b/>
          <w:sz w:val="22"/>
          <w:lang w:eastAsia="en-US"/>
        </w:rPr>
        <w:t>Automotivrobuste Drehgeber</w:t>
      </w:r>
      <w:r>
        <w:rPr>
          <w:rFonts w:ascii="Arial" w:eastAsiaTheme="minorHAnsi" w:hAnsi="Arial" w:cs="Arial"/>
          <w:b/>
          <w:sz w:val="22"/>
          <w:lang w:eastAsia="en-US"/>
        </w:rPr>
        <w:br/>
      </w:r>
      <w:r w:rsidRPr="00C63EA1">
        <w:rPr>
          <w:rFonts w:ascii="Arial" w:eastAsiaTheme="minorHAnsi" w:hAnsi="Arial" w:cs="Arial"/>
          <w:b/>
          <w:sz w:val="22"/>
          <w:lang w:eastAsia="en-US"/>
        </w:rPr>
        <w:t>Geprüfte Resistenz gegen Umwelteinflüsse</w:t>
      </w:r>
      <w:r w:rsidRPr="00C63EA1">
        <w:rPr>
          <w:rFonts w:ascii="Arial" w:eastAsiaTheme="minorHAnsi" w:hAnsi="Arial" w:cs="Arial"/>
          <w:b/>
          <w:sz w:val="22"/>
          <w:lang w:eastAsia="en-US"/>
        </w:rPr>
        <w:br/>
      </w:r>
      <w:r w:rsidRPr="00C63EA1">
        <w:rPr>
          <w:rFonts w:ascii="Arial" w:eastAsiaTheme="minorHAnsi" w:hAnsi="Arial" w:cstheme="minorBidi"/>
          <w:b/>
          <w:sz w:val="22"/>
          <w:szCs w:val="22"/>
          <w:lang w:eastAsia="en-US"/>
        </w:rPr>
        <w:t>Viele Anwendungen, zahlreiche Lösungen … immer intelligent und automotivrobust</w:t>
      </w:r>
      <w:r>
        <w:rPr>
          <w:rFonts w:ascii="Arial" w:eastAsiaTheme="minorHAnsi" w:hAnsi="Arial" w:cstheme="minorBidi"/>
          <w:b/>
          <w:sz w:val="22"/>
          <w:szCs w:val="22"/>
          <w:lang w:eastAsia="en-US"/>
        </w:rPr>
        <w:br/>
      </w:r>
      <w:r w:rsidRPr="00C63EA1">
        <w:rPr>
          <w:rFonts w:ascii="Arial" w:eastAsiaTheme="minorHAnsi" w:hAnsi="Arial" w:cstheme="minorBidi"/>
          <w:b/>
          <w:sz w:val="8"/>
          <w:szCs w:val="8"/>
          <w:lang w:eastAsia="en-US"/>
        </w:rPr>
        <w:br/>
      </w:r>
      <w:r w:rsidRPr="00C63EA1">
        <w:rPr>
          <w:rFonts w:ascii="Arial" w:eastAsiaTheme="minorHAnsi" w:hAnsi="Arial" w:cstheme="minorBidi"/>
          <w:sz w:val="22"/>
          <w:szCs w:val="22"/>
          <w:lang w:eastAsia="en-US"/>
        </w:rPr>
        <w:t>Wachendorff Automation entwickelt und fertigt in Deutschland industrie- und automotivrobuste Drehimpulsgeber (inkremental und absolut) und Systeme. Entwicklungsbegleitende Bauarttests sichern den zuverlässigen und langlebigen Einsatz in vielen Industriezweigen und mobilen Arbeitsmaschinen selbst unter rauesten und wechselhaften Umgebungsbedingungen.</w:t>
      </w:r>
      <w:r w:rsidRPr="00C63EA1">
        <w:rPr>
          <w:rFonts w:ascii="Arial" w:eastAsiaTheme="minorHAnsi" w:hAnsi="Arial" w:cstheme="minorBidi"/>
          <w:sz w:val="22"/>
          <w:szCs w:val="22"/>
          <w:lang w:eastAsia="en-US"/>
        </w:rPr>
        <w:br/>
        <w:t>Die spezifische Stärke von Wachendorff Automation ist die absolute Kundenorientierung und die damit verbundene Anpassungsentwicklung, um wirklich optimale Lösungen zu realsieren. Mehr als 1.500 kunden- bzw. anwendungsspezifische Lösungen werden so  bereits weltweit erfolgreich in</w:t>
      </w:r>
      <w:r>
        <w:rPr>
          <w:rFonts w:ascii="Arial" w:eastAsiaTheme="minorHAnsi" w:hAnsi="Arial" w:cstheme="minorBidi"/>
          <w:sz w:val="22"/>
          <w:szCs w:val="22"/>
          <w:lang w:eastAsia="en-US"/>
        </w:rPr>
        <w:t xml:space="preserve"> </w:t>
      </w:r>
      <w:r w:rsidRPr="00C63EA1">
        <w:rPr>
          <w:rFonts w:ascii="Arial" w:eastAsiaTheme="minorHAnsi" w:hAnsi="Arial" w:cstheme="minorBidi"/>
          <w:sz w:val="22"/>
          <w:szCs w:val="22"/>
          <w:lang w:eastAsia="en-US"/>
        </w:rPr>
        <w:t>Serie eingesetzt. Auf der BAUMA 2016 präsentiert Wachendorff Drehgeber und Lösungen für die Ermittlung von Winkel, Weg, Drehzahl, Länge und Position. Der Schwerpunkt liegt hierbei auf den Sensoren mit den Protokollen CANopen, SAE J1939, RS485.</w:t>
      </w:r>
      <w:r w:rsidR="002557A0">
        <w:rPr>
          <w:rFonts w:ascii="Arial" w:eastAsiaTheme="minorHAnsi" w:hAnsi="Arial" w:cstheme="minorBidi"/>
          <w:sz w:val="22"/>
          <w:szCs w:val="22"/>
          <w:lang w:eastAsia="en-US"/>
        </w:rPr>
        <w:t xml:space="preserve"> </w:t>
      </w:r>
      <w:r w:rsidRPr="00C63EA1">
        <w:rPr>
          <w:rFonts w:ascii="Arial" w:eastAsiaTheme="minorHAnsi" w:hAnsi="Arial" w:cstheme="minorBidi"/>
          <w:sz w:val="22"/>
          <w:szCs w:val="22"/>
          <w:lang w:eastAsia="en-US"/>
        </w:rPr>
        <w:t>Die Wachendorff-Drehgeber sind besonders kompakt und leicht</w:t>
      </w:r>
      <w:r>
        <w:rPr>
          <w:rFonts w:ascii="Arial" w:eastAsiaTheme="minorHAnsi" w:hAnsi="Arial" w:cstheme="minorBidi"/>
          <w:sz w:val="22"/>
          <w:szCs w:val="22"/>
          <w:lang w:eastAsia="en-US"/>
        </w:rPr>
        <w:t>.</w:t>
      </w:r>
      <w:r w:rsidRPr="00C63EA1">
        <w:rPr>
          <w:rFonts w:ascii="Arial" w:eastAsiaTheme="minorHAnsi" w:hAnsi="Arial" w:cstheme="minorBidi"/>
          <w:sz w:val="22"/>
          <w:szCs w:val="22"/>
          <w:lang w:eastAsia="en-US"/>
        </w:rPr>
        <w:t xml:space="preserve"> Sie sparen damit wertvollen Bauraum</w:t>
      </w:r>
      <w:r>
        <w:rPr>
          <w:rFonts w:ascii="Arial" w:eastAsiaTheme="minorHAnsi" w:hAnsi="Arial" w:cstheme="minorBidi"/>
          <w:sz w:val="22"/>
          <w:szCs w:val="22"/>
          <w:lang w:eastAsia="en-US"/>
        </w:rPr>
        <w:t xml:space="preserve"> und Gewicht</w:t>
      </w:r>
      <w:r w:rsidRPr="00C63EA1">
        <w:rPr>
          <w:rFonts w:ascii="Arial" w:eastAsiaTheme="minorHAnsi" w:hAnsi="Arial" w:cstheme="minorBidi"/>
          <w:sz w:val="22"/>
          <w:szCs w:val="22"/>
          <w:lang w:eastAsia="en-US"/>
        </w:rPr>
        <w:t>. Anwendungsspezifische Schutzarten, ein sehr weiter Temperaturbereich, hohe Vibrations- und Schockfestigkeit, präzise Auflösung und Genauigkeit, höchste Lagerlasten sowie eine extreme Störfestigkeit gegen magnetische Einflüsse garantieren die Langlebigkeit und h</w:t>
      </w:r>
      <w:r>
        <w:rPr>
          <w:rFonts w:ascii="Arial" w:eastAsiaTheme="minorHAnsi" w:hAnsi="Arial" w:cstheme="minorBidi"/>
          <w:sz w:val="22"/>
          <w:szCs w:val="22"/>
          <w:lang w:eastAsia="en-US"/>
        </w:rPr>
        <w:t>öchste</w:t>
      </w:r>
      <w:r w:rsidRPr="00C63EA1">
        <w:rPr>
          <w:rFonts w:ascii="Arial" w:eastAsiaTheme="minorHAnsi" w:hAnsi="Arial" w:cstheme="minorBidi"/>
          <w:sz w:val="22"/>
          <w:szCs w:val="22"/>
          <w:lang w:eastAsia="en-US"/>
        </w:rPr>
        <w:t xml:space="preserve"> Standzeiten. Die von </w:t>
      </w:r>
      <w:r>
        <w:rPr>
          <w:rFonts w:ascii="Arial" w:eastAsiaTheme="minorHAnsi" w:hAnsi="Arial" w:cstheme="minorBidi"/>
          <w:sz w:val="22"/>
          <w:szCs w:val="22"/>
          <w:lang w:eastAsia="en-US"/>
        </w:rPr>
        <w:t>W</w:t>
      </w:r>
      <w:r w:rsidRPr="00C63EA1">
        <w:rPr>
          <w:rFonts w:ascii="Arial" w:eastAsiaTheme="minorHAnsi" w:hAnsi="Arial" w:cstheme="minorBidi"/>
          <w:sz w:val="22"/>
          <w:szCs w:val="22"/>
          <w:lang w:eastAsia="en-US"/>
        </w:rPr>
        <w:t>achendorff</w:t>
      </w:r>
      <w:r>
        <w:rPr>
          <w:rFonts w:ascii="Arial" w:eastAsiaTheme="minorHAnsi" w:hAnsi="Arial" w:cstheme="minorBidi"/>
          <w:sz w:val="22"/>
          <w:szCs w:val="22"/>
          <w:lang w:eastAsia="en-US"/>
        </w:rPr>
        <w:t xml:space="preserve"> Automation</w:t>
      </w:r>
      <w:r w:rsidRPr="00C63EA1">
        <w:rPr>
          <w:rFonts w:ascii="Arial" w:eastAsiaTheme="minorHAnsi" w:hAnsi="Arial" w:cstheme="minorBidi"/>
          <w:sz w:val="22"/>
          <w:szCs w:val="22"/>
          <w:lang w:eastAsia="en-US"/>
        </w:rPr>
        <w:t xml:space="preserve"> ausgesprochene Garantiezeit von fünf Jahren dokumentiert dies.</w:t>
      </w:r>
    </w:p>
    <w:p w:rsidR="000E556F" w:rsidRDefault="00C63EA1" w:rsidP="00DE0E66">
      <w:pPr>
        <w:spacing w:after="160"/>
        <w:rPr>
          <w:rFonts w:ascii="Arial" w:eastAsiaTheme="minorHAnsi" w:hAnsi="Arial" w:cstheme="minorBidi"/>
          <w:sz w:val="22"/>
          <w:szCs w:val="22"/>
          <w:lang w:eastAsia="en-US"/>
        </w:rPr>
      </w:pPr>
      <w:r w:rsidRPr="00C63EA1">
        <w:rPr>
          <w:rFonts w:ascii="Arial" w:eastAsiaTheme="minorHAnsi" w:hAnsi="Arial" w:cstheme="minorBidi"/>
          <w:b/>
          <w:sz w:val="22"/>
          <w:szCs w:val="22"/>
          <w:lang w:eastAsia="en-US"/>
        </w:rPr>
        <w:t>BAUMA 2016</w:t>
      </w:r>
      <w:r w:rsidRPr="00C63EA1">
        <w:rPr>
          <w:rFonts w:ascii="Arial" w:eastAsiaTheme="minorHAnsi" w:hAnsi="Arial" w:cstheme="minorBidi"/>
          <w:b/>
          <w:sz w:val="22"/>
          <w:szCs w:val="22"/>
          <w:lang w:eastAsia="en-US"/>
        </w:rPr>
        <w:t xml:space="preserve">, </w:t>
      </w:r>
      <w:r w:rsidRPr="00C63EA1">
        <w:rPr>
          <w:rFonts w:ascii="Arial" w:eastAsiaTheme="minorHAnsi" w:hAnsi="Arial" w:cstheme="minorBidi"/>
          <w:b/>
          <w:sz w:val="22"/>
          <w:szCs w:val="22"/>
          <w:lang w:eastAsia="en-US"/>
        </w:rPr>
        <w:t>Halle A5, Stand 339</w:t>
      </w:r>
      <w:r w:rsidRPr="00C63EA1">
        <w:rPr>
          <w:rFonts w:ascii="Arial" w:eastAsiaTheme="minorHAnsi" w:hAnsi="Arial" w:cstheme="minorBidi"/>
          <w:b/>
          <w:sz w:val="22"/>
          <w:szCs w:val="22"/>
          <w:lang w:eastAsia="en-US"/>
        </w:rPr>
        <w:t xml:space="preserve">, </w:t>
      </w:r>
      <w:r w:rsidRPr="00C63EA1">
        <w:rPr>
          <w:rFonts w:ascii="Arial" w:eastAsiaTheme="minorHAnsi" w:hAnsi="Arial" w:cstheme="minorBidi"/>
          <w:b/>
          <w:sz w:val="22"/>
          <w:szCs w:val="22"/>
          <w:lang w:eastAsia="en-US"/>
        </w:rPr>
        <w:t xml:space="preserve">CiA-Gemeinschaftsstand </w:t>
      </w:r>
      <w:r w:rsidR="009F55DD">
        <w:rPr>
          <w:rFonts w:ascii="Arial" w:eastAsiaTheme="minorHAnsi" w:hAnsi="Arial" w:cstheme="minorBidi"/>
          <w:b/>
          <w:sz w:val="22"/>
          <w:szCs w:val="22"/>
          <w:lang w:eastAsia="en-US"/>
        </w:rPr>
        <w:br/>
      </w:r>
      <w:r w:rsidRPr="00C63EA1">
        <w:rPr>
          <w:rFonts w:ascii="Arial" w:eastAsiaTheme="minorHAnsi" w:hAnsi="Arial" w:cstheme="minorBidi"/>
          <w:sz w:val="22"/>
          <w:szCs w:val="22"/>
          <w:lang w:eastAsia="en-US"/>
        </w:rPr>
        <w:t>Wachendorff Automation GmbH &amp; Co. KG,</w:t>
      </w:r>
      <w:r>
        <w:rPr>
          <w:rFonts w:ascii="Arial" w:eastAsiaTheme="minorHAnsi" w:hAnsi="Arial" w:cstheme="minorBidi"/>
          <w:sz w:val="22"/>
          <w:szCs w:val="22"/>
          <w:lang w:eastAsia="en-US"/>
        </w:rPr>
        <w:t xml:space="preserve"> </w:t>
      </w:r>
      <w:r w:rsidRPr="00C63EA1">
        <w:rPr>
          <w:rFonts w:ascii="Arial" w:eastAsiaTheme="minorHAnsi" w:hAnsi="Arial" w:cstheme="minorBidi"/>
          <w:color w:val="0563C1" w:themeColor="hyperlink"/>
          <w:sz w:val="22"/>
          <w:szCs w:val="22"/>
          <w:u w:val="single"/>
          <w:lang w:eastAsia="en-US"/>
        </w:rPr>
        <w:t>www.wachendorff-automation.de</w:t>
      </w:r>
    </w:p>
    <w:p w:rsidR="002557A0" w:rsidRDefault="00DE0E66" w:rsidP="009F55DD">
      <w:pPr>
        <w:spacing w:after="160"/>
        <w:rPr>
          <w:rFonts w:ascii="Arial" w:eastAsiaTheme="minorHAnsi" w:hAnsi="Arial" w:cstheme="minorBidi"/>
          <w:sz w:val="22"/>
          <w:szCs w:val="22"/>
          <w:lang w:eastAsia="en-US"/>
        </w:rPr>
      </w:pPr>
      <w:r>
        <w:rPr>
          <w:noProof/>
        </w:rPr>
        <w:drawing>
          <wp:anchor distT="0" distB="0" distL="114300" distR="114300" simplePos="0" relativeHeight="251662336" behindDoc="1" locked="0" layoutInCell="1" allowOverlap="1" wp14:anchorId="7A2FE449" wp14:editId="1A55CACB">
            <wp:simplePos x="0" y="0"/>
            <wp:positionH relativeFrom="column">
              <wp:posOffset>2332990</wp:posOffset>
            </wp:positionH>
            <wp:positionV relativeFrom="paragraph">
              <wp:posOffset>542290</wp:posOffset>
            </wp:positionV>
            <wp:extent cx="1881382" cy="1133475"/>
            <wp:effectExtent l="19050" t="19050" r="2413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382" cy="113347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6B79E30" wp14:editId="2D3C7446">
            <wp:simplePos x="0" y="0"/>
            <wp:positionH relativeFrom="column">
              <wp:posOffset>-19685</wp:posOffset>
            </wp:positionH>
            <wp:positionV relativeFrom="paragraph">
              <wp:posOffset>542290</wp:posOffset>
            </wp:positionV>
            <wp:extent cx="2132652" cy="1133475"/>
            <wp:effectExtent l="19050" t="19050" r="2032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652" cy="113347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C63EA1">
        <w:rPr>
          <w:rFonts w:ascii="Arial" w:eastAsiaTheme="minorHAnsi" w:hAnsi="Arial" w:cstheme="minorBidi"/>
          <w:sz w:val="22"/>
          <w:szCs w:val="22"/>
          <w:lang w:eastAsia="en-US"/>
        </w:rPr>
        <w:t>Bilder (Wachendorff):</w:t>
      </w:r>
      <w:r w:rsidR="002557A0">
        <w:rPr>
          <w:rFonts w:ascii="Arial" w:eastAsiaTheme="minorHAnsi" w:hAnsi="Arial" w:cstheme="minorBidi"/>
          <w:sz w:val="22"/>
          <w:szCs w:val="22"/>
          <w:lang w:eastAsia="en-US"/>
        </w:rPr>
        <w:br/>
      </w:r>
      <w:r w:rsidR="002557A0" w:rsidRPr="002557A0">
        <w:rPr>
          <w:rFonts w:ascii="Arial" w:eastAsiaTheme="minorHAnsi" w:hAnsi="Arial" w:cstheme="minorBidi"/>
          <w:sz w:val="22"/>
          <w:szCs w:val="22"/>
          <w:lang w:eastAsia="en-US"/>
        </w:rPr>
        <w:t>WA1602_PI_BAUMA_Drehgeber_11022016_Strassenmarkierer</w:t>
      </w:r>
      <w:r w:rsidR="002557A0">
        <w:rPr>
          <w:rFonts w:ascii="Arial" w:eastAsiaTheme="minorHAnsi" w:hAnsi="Arial" w:cstheme="minorBidi"/>
          <w:sz w:val="22"/>
          <w:szCs w:val="22"/>
          <w:lang w:eastAsia="en-US"/>
        </w:rPr>
        <w:t>.jpg</w:t>
      </w:r>
      <w:r w:rsidR="002557A0">
        <w:rPr>
          <w:rFonts w:ascii="Arial" w:eastAsiaTheme="minorHAnsi" w:hAnsi="Arial" w:cstheme="minorBidi"/>
          <w:sz w:val="22"/>
          <w:szCs w:val="22"/>
          <w:lang w:eastAsia="en-US"/>
        </w:rPr>
        <w:br/>
      </w:r>
      <w:r w:rsidR="002557A0" w:rsidRPr="002557A0">
        <w:rPr>
          <w:rFonts w:ascii="Arial" w:eastAsiaTheme="minorHAnsi" w:hAnsi="Arial" w:cstheme="minorBidi"/>
          <w:sz w:val="22"/>
          <w:szCs w:val="22"/>
          <w:lang w:eastAsia="en-US"/>
        </w:rPr>
        <w:t>WA1602_</w:t>
      </w:r>
      <w:r w:rsidR="009F55DD" w:rsidRPr="009F55DD">
        <w:rPr>
          <w:noProof/>
        </w:rPr>
        <w:t xml:space="preserve"> </w:t>
      </w:r>
      <w:r w:rsidR="002557A0" w:rsidRPr="002557A0">
        <w:rPr>
          <w:rFonts w:ascii="Arial" w:eastAsiaTheme="minorHAnsi" w:hAnsi="Arial" w:cstheme="minorBidi"/>
          <w:sz w:val="22"/>
          <w:szCs w:val="22"/>
          <w:lang w:eastAsia="en-US"/>
        </w:rPr>
        <w:t>PI_BAUMA_Drehgeber_11022016_Pistenbully</w:t>
      </w:r>
    </w:p>
    <w:p w:rsidR="009F55DD" w:rsidRDefault="009F55DD" w:rsidP="009F55DD">
      <w:pPr>
        <w:spacing w:after="160"/>
        <w:rPr>
          <w:rFonts w:ascii="Arial" w:eastAsiaTheme="minorHAnsi" w:hAnsi="Arial" w:cstheme="minorBidi"/>
          <w:sz w:val="22"/>
          <w:szCs w:val="22"/>
          <w:lang w:eastAsia="en-US"/>
        </w:rPr>
      </w:pPr>
    </w:p>
    <w:p w:rsidR="009F55DD" w:rsidRDefault="009F55DD" w:rsidP="009F55DD">
      <w:pPr>
        <w:spacing w:after="160"/>
        <w:rPr>
          <w:rFonts w:ascii="Arial" w:eastAsiaTheme="minorHAnsi" w:hAnsi="Arial" w:cstheme="minorBidi"/>
          <w:sz w:val="22"/>
          <w:szCs w:val="22"/>
          <w:lang w:eastAsia="en-US"/>
        </w:rPr>
      </w:pPr>
      <w:r>
        <w:rPr>
          <w:rFonts w:ascii="Arial" w:eastAsiaTheme="minorHAnsi" w:hAnsi="Arial" w:cstheme="minorBidi"/>
          <w:sz w:val="22"/>
          <w:szCs w:val="22"/>
          <w:lang w:eastAsia="en-US"/>
        </w:rPr>
        <w:tab/>
      </w:r>
      <w:r>
        <w:rPr>
          <w:rFonts w:ascii="Arial" w:eastAsiaTheme="minorHAnsi" w:hAnsi="Arial" w:cstheme="minorBidi"/>
          <w:sz w:val="22"/>
          <w:szCs w:val="22"/>
          <w:lang w:eastAsia="en-US"/>
        </w:rPr>
        <w:tab/>
      </w:r>
      <w:r>
        <w:rPr>
          <w:rFonts w:ascii="Arial" w:eastAsiaTheme="minorHAnsi" w:hAnsi="Arial" w:cstheme="minorBidi"/>
          <w:sz w:val="22"/>
          <w:szCs w:val="22"/>
          <w:lang w:eastAsia="en-US"/>
        </w:rPr>
        <w:tab/>
      </w:r>
      <w:r>
        <w:rPr>
          <w:rFonts w:ascii="Arial" w:eastAsiaTheme="minorHAnsi" w:hAnsi="Arial" w:cstheme="minorBidi"/>
          <w:sz w:val="22"/>
          <w:szCs w:val="22"/>
          <w:lang w:eastAsia="en-US"/>
        </w:rPr>
        <w:tab/>
      </w:r>
      <w:r>
        <w:rPr>
          <w:rFonts w:ascii="Arial" w:eastAsiaTheme="minorHAnsi" w:hAnsi="Arial" w:cstheme="minorBidi"/>
          <w:sz w:val="22"/>
          <w:szCs w:val="22"/>
          <w:lang w:eastAsia="en-US"/>
        </w:rPr>
        <w:tab/>
      </w:r>
    </w:p>
    <w:p w:rsidR="009F55DD" w:rsidRDefault="009F55DD" w:rsidP="009F55DD">
      <w:pPr>
        <w:spacing w:after="160"/>
        <w:rPr>
          <w:rFonts w:ascii="Arial" w:eastAsiaTheme="minorHAnsi" w:hAnsi="Arial" w:cstheme="minorBidi"/>
          <w:sz w:val="22"/>
          <w:szCs w:val="22"/>
          <w:lang w:eastAsia="en-US"/>
        </w:rPr>
      </w:pPr>
      <w:bookmarkStart w:id="0" w:name="_GoBack"/>
      <w:bookmarkEnd w:id="0"/>
    </w:p>
    <w:sectPr w:rsidR="009F55DD" w:rsidSect="003C20A5">
      <w:headerReference w:type="even" r:id="rId10"/>
      <w:headerReference w:type="default" r:id="rId11"/>
      <w:footerReference w:type="even" r:id="rId12"/>
      <w:footerReference w:type="default" r:id="rId13"/>
      <w:headerReference w:type="first" r:id="rId14"/>
      <w:footerReference w:type="first" r:id="rId15"/>
      <w:pgSz w:w="11906" w:h="16838" w:code="9"/>
      <w:pgMar w:top="851" w:right="626" w:bottom="0" w:left="1276" w:header="0"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3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43" w:rsidRDefault="008037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43" w:rsidRDefault="0080374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43" w:rsidRDefault="008037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43" w:rsidRDefault="008037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2" name="Bild 3"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riftzu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Prozesstechnik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D-65366 Geisenheim</w:t>
    </w:r>
  </w:p>
  <w:p w:rsidR="002D3754" w:rsidRDefault="002D3754">
    <w:pPr>
      <w:pStyle w:val="Kopfzeile"/>
      <w:tabs>
        <w:tab w:val="left" w:pos="5812"/>
        <w:tab w:val="left" w:pos="6237"/>
      </w:tabs>
      <w:ind w:left="6237"/>
      <w:rPr>
        <w:rFonts w:ascii="Arial" w:hAnsi="Arial" w:cs="Arial"/>
      </w:rPr>
    </w:pPr>
  </w:p>
  <w:p w:rsidR="002D3754" w:rsidRDefault="002D3754">
    <w:pPr>
      <w:pStyle w:val="Kopfzeile"/>
      <w:tabs>
        <w:tab w:val="left" w:pos="5812"/>
        <w:tab w:val="left" w:pos="6237"/>
      </w:tabs>
      <w:ind w:left="6237"/>
      <w:rPr>
        <w:rFonts w:ascii="Arial" w:hAnsi="Arial" w:cs="Arial"/>
      </w:rPr>
    </w:pPr>
    <w:r>
      <w:rPr>
        <w:rFonts w:ascii="Arial" w:hAnsi="Arial" w:cs="Arial"/>
      </w:rPr>
      <w:t>Tel.: +49 (0) 67 22 / 99 65 - 20</w:t>
    </w:r>
  </w:p>
  <w:p w:rsidR="002D3754" w:rsidRDefault="002D3754">
    <w:pPr>
      <w:pStyle w:val="Kopfzeile"/>
      <w:tabs>
        <w:tab w:val="clear" w:pos="9072"/>
        <w:tab w:val="left" w:pos="5812"/>
        <w:tab w:val="left" w:pos="6237"/>
        <w:tab w:val="right" w:pos="9214"/>
      </w:tabs>
      <w:ind w:left="6237" w:right="-286"/>
      <w:rPr>
        <w:rFonts w:ascii="Arial" w:hAnsi="Arial" w:cs="Arial"/>
        <w:lang w:val="fr-FR"/>
      </w:rPr>
    </w:pPr>
    <w:r>
      <w:rPr>
        <w:rFonts w:ascii="Arial" w:hAnsi="Arial" w:cs="Arial"/>
        <w:lang w:val="fr-FR"/>
      </w:rPr>
      <w:t>Fax: +49 (0) 67 22 / 99 65 - 78</w:t>
    </w:r>
  </w:p>
  <w:p w:rsidR="002D3754" w:rsidRDefault="002D3754">
    <w:pPr>
      <w:pStyle w:val="Kopfzeile"/>
      <w:tabs>
        <w:tab w:val="left" w:pos="5812"/>
        <w:tab w:val="left" w:pos="6237"/>
      </w:tabs>
      <w:ind w:left="6237"/>
      <w:rPr>
        <w:rFonts w:ascii="Arial" w:hAnsi="Arial" w:cs="Arial"/>
        <w:lang w:val="fr-FR"/>
      </w:rPr>
    </w:pPr>
  </w:p>
  <w:p w:rsidR="002D3754" w:rsidRDefault="002D3754">
    <w:pPr>
      <w:pStyle w:val="Kopfzeile"/>
      <w:tabs>
        <w:tab w:val="clear" w:pos="4536"/>
        <w:tab w:val="center" w:pos="-567"/>
        <w:tab w:val="left" w:pos="6237"/>
      </w:tabs>
      <w:ind w:left="-280"/>
      <w:rPr>
        <w:rFonts w:ascii="Arial" w:hAnsi="Arial" w:cs="Arial"/>
        <w:b/>
        <w:bCs/>
        <w:lang w:val="fr-FR"/>
      </w:rPr>
    </w:pPr>
    <w:r>
      <w:rPr>
        <w:rFonts w:ascii="Arial" w:hAnsi="Arial" w:cs="Arial"/>
        <w:lang w:val="fr-FR"/>
      </w:rPr>
      <w:tab/>
      <w:t>www.wachendorff.de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3"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784F3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D-65366 Geisenheim</w:t>
    </w:r>
    <w:r w:rsidR="001A2183">
      <w:rPr>
        <w:rFonts w:ascii="Arial" w:hAnsi="Arial" w:cs="Arial"/>
      </w:rPr>
      <w:br/>
      <w:t>www.wachendorff-prozesstechnik.de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2D3754">
    <w:pPr>
      <w:pStyle w:val="Kopfzeile"/>
      <w:tabs>
        <w:tab w:val="clear" w:pos="9072"/>
        <w:tab w:val="left" w:pos="5812"/>
        <w:tab w:val="left" w:pos="6237"/>
        <w:tab w:val="right" w:pos="9214"/>
      </w:tabs>
      <w:ind w:left="6237" w:right="-286"/>
      <w:rPr>
        <w:rFonts w:ascii="Arial" w:hAnsi="Arial" w:cs="Arial"/>
      </w:rPr>
    </w:pPr>
    <w:r w:rsidRPr="00385F0B">
      <w:rPr>
        <w:rFonts w:ascii="Arial" w:hAnsi="Arial" w:cs="Arial"/>
      </w:rPr>
      <w:t xml:space="preserve">Fax: +49 (0) 67 22 / 99 65 </w:t>
    </w:r>
    <w:r w:rsidR="003277FC">
      <w:rPr>
        <w:rFonts w:ascii="Arial" w:hAnsi="Arial" w:cs="Arial"/>
      </w:rPr>
      <w:t>-</w:t>
    </w:r>
    <w:r w:rsidR="00385F0B" w:rsidRPr="00385F0B">
      <w:rPr>
        <w:rFonts w:ascii="Arial" w:hAnsi="Arial" w:cs="Arial"/>
      </w:rPr>
      <w:t>590</w:t>
    </w:r>
    <w:r w:rsidR="00385F0B">
      <w:rPr>
        <w:rFonts w:ascii="Arial" w:hAnsi="Arial" w:cs="Arial"/>
      </w:rPr>
      <w:b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24CC0"/>
    <w:rsid w:val="00087CF6"/>
    <w:rsid w:val="000A7E7C"/>
    <w:rsid w:val="000D5072"/>
    <w:rsid w:val="000E556F"/>
    <w:rsid w:val="00102AE2"/>
    <w:rsid w:val="00147A7E"/>
    <w:rsid w:val="00164B98"/>
    <w:rsid w:val="001A1E5B"/>
    <w:rsid w:val="001A2183"/>
    <w:rsid w:val="001B6FBC"/>
    <w:rsid w:val="00242856"/>
    <w:rsid w:val="002531BC"/>
    <w:rsid w:val="002557A0"/>
    <w:rsid w:val="00271043"/>
    <w:rsid w:val="0028723D"/>
    <w:rsid w:val="002D3754"/>
    <w:rsid w:val="00303ADF"/>
    <w:rsid w:val="00321F3C"/>
    <w:rsid w:val="003277FC"/>
    <w:rsid w:val="00330D69"/>
    <w:rsid w:val="00385F0B"/>
    <w:rsid w:val="0038795A"/>
    <w:rsid w:val="003C20A5"/>
    <w:rsid w:val="003C2732"/>
    <w:rsid w:val="00490648"/>
    <w:rsid w:val="004A5927"/>
    <w:rsid w:val="00534CDE"/>
    <w:rsid w:val="005546C9"/>
    <w:rsid w:val="00554E98"/>
    <w:rsid w:val="005C3A1B"/>
    <w:rsid w:val="005C6FDA"/>
    <w:rsid w:val="00615245"/>
    <w:rsid w:val="006672A8"/>
    <w:rsid w:val="006876DD"/>
    <w:rsid w:val="006B365C"/>
    <w:rsid w:val="007315C1"/>
    <w:rsid w:val="00736B3C"/>
    <w:rsid w:val="0077626E"/>
    <w:rsid w:val="00784F32"/>
    <w:rsid w:val="007A5DAF"/>
    <w:rsid w:val="007A7358"/>
    <w:rsid w:val="00803743"/>
    <w:rsid w:val="0083201D"/>
    <w:rsid w:val="00833E65"/>
    <w:rsid w:val="00865A7E"/>
    <w:rsid w:val="0090128A"/>
    <w:rsid w:val="00933F8C"/>
    <w:rsid w:val="009B5A74"/>
    <w:rsid w:val="009E3AE7"/>
    <w:rsid w:val="009E7028"/>
    <w:rsid w:val="009F55DD"/>
    <w:rsid w:val="00A03CA2"/>
    <w:rsid w:val="00A170E7"/>
    <w:rsid w:val="00A4476E"/>
    <w:rsid w:val="00A743C0"/>
    <w:rsid w:val="00A91B96"/>
    <w:rsid w:val="00AB40CC"/>
    <w:rsid w:val="00B82868"/>
    <w:rsid w:val="00BA63C5"/>
    <w:rsid w:val="00BA72BB"/>
    <w:rsid w:val="00BB523A"/>
    <w:rsid w:val="00BE460E"/>
    <w:rsid w:val="00C12486"/>
    <w:rsid w:val="00C2138D"/>
    <w:rsid w:val="00C63526"/>
    <w:rsid w:val="00C63EA1"/>
    <w:rsid w:val="00C642C9"/>
    <w:rsid w:val="00C9587D"/>
    <w:rsid w:val="00D0278A"/>
    <w:rsid w:val="00D64DE2"/>
    <w:rsid w:val="00D76AF7"/>
    <w:rsid w:val="00DE0E66"/>
    <w:rsid w:val="00DF04A8"/>
    <w:rsid w:val="00E571DD"/>
    <w:rsid w:val="00EB5E8E"/>
    <w:rsid w:val="00F62DDF"/>
    <w:rsid w:val="00FC6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1</Pages>
  <Words>236</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6</cp:revision>
  <cp:lastPrinted>2016-02-12T10:28:00Z</cp:lastPrinted>
  <dcterms:created xsi:type="dcterms:W3CDTF">2016-02-12T10:16:00Z</dcterms:created>
  <dcterms:modified xsi:type="dcterms:W3CDTF">2016-02-12T11:51:00Z</dcterms:modified>
</cp:coreProperties>
</file>