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F7" w:rsidRPr="00E33CF7" w:rsidRDefault="00E33CF7" w:rsidP="00E33CF7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E33CF7">
        <w:rPr>
          <w:rFonts w:ascii="Arial" w:eastAsiaTheme="minorHAnsi" w:hAnsi="Arial" w:cs="Arial"/>
          <w:b/>
          <w:sz w:val="22"/>
          <w:szCs w:val="22"/>
          <w:lang w:eastAsia="en-US"/>
        </w:rPr>
        <w:t>Präzise Positionsbestimmung für Markiersysteme</w:t>
      </w:r>
    </w:p>
    <w:p w:rsidR="00E33CF7" w:rsidRPr="00E33CF7" w:rsidRDefault="006B2007" w:rsidP="00E33CF7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Vormontiertes</w:t>
      </w:r>
      <w:r w:rsidR="00E33CF7" w:rsidRPr="00E33CF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Komplettsystem</w:t>
      </w:r>
    </w:p>
    <w:p w:rsidR="00E33CF7" w:rsidRPr="00E33CF7" w:rsidRDefault="00E33CF7" w:rsidP="00E33CF7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33CF7">
        <w:rPr>
          <w:rFonts w:ascii="Arial" w:eastAsiaTheme="minorHAnsi" w:hAnsi="Arial" w:cs="Arial"/>
          <w:sz w:val="22"/>
          <w:szCs w:val="22"/>
          <w:lang w:eastAsia="en-US"/>
        </w:rPr>
        <w:t>Mit dem neuen Messsystem LMSLA12 liefer</w:t>
      </w:r>
      <w:r>
        <w:rPr>
          <w:rFonts w:ascii="Arial" w:eastAsiaTheme="minorHAnsi" w:hAnsi="Arial" w:cs="Arial"/>
          <w:sz w:val="22"/>
          <w:szCs w:val="22"/>
          <w:lang w:eastAsia="en-US"/>
        </w:rPr>
        <w:t>t Wachendorff Automation</w:t>
      </w:r>
      <w:r w:rsidRPr="00E33CF7">
        <w:rPr>
          <w:rFonts w:ascii="Arial" w:eastAsiaTheme="minorHAnsi" w:hAnsi="Arial" w:cs="Arial"/>
          <w:sz w:val="22"/>
          <w:szCs w:val="22"/>
          <w:lang w:eastAsia="en-US"/>
        </w:rPr>
        <w:t xml:space="preserve"> ein perfekt abgestimmtes, vormontiertes Komplettsystem für den Einsatz in Markier- und Kennzeichnungsbereichen.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33CF7">
        <w:rPr>
          <w:rFonts w:ascii="Arial" w:eastAsiaTheme="minorHAnsi" w:hAnsi="Arial" w:cs="Arial"/>
          <w:sz w:val="22"/>
          <w:szCs w:val="22"/>
          <w:lang w:eastAsia="en-US"/>
        </w:rPr>
        <w:t>Das System, mit integriertem, inkrementalem Drehgeber, 25 N Anpressdruck und einem schlupffreien Messrad, wird in Markiersystemen unterschiedlichster Art eingesetzt, um die Geschwindigkeit kontinuierlich zu messen. Auf Basis dieser Messung erfolgt die Positionsbestimmung des zu markierenden Produktes.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33CF7">
        <w:rPr>
          <w:rFonts w:ascii="Arial" w:eastAsiaTheme="minorHAnsi" w:hAnsi="Arial" w:cs="Arial"/>
          <w:sz w:val="22"/>
          <w:szCs w:val="22"/>
          <w:lang w:eastAsia="en-US"/>
        </w:rPr>
        <w:t>Das Produktkennzeichnungs- bzw. Markiersystem, als eine Einheit am Ende des Verpackungsprozesses, nutzt diese genaue Positionsinformation, um in einer sehr hohen Druckqualität u. a. Kartonagen, Verpackungen, Etiketten, Flaschen und sonstige Materialien zielgenau zu markieren.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33CF7">
        <w:rPr>
          <w:rFonts w:ascii="Arial" w:eastAsiaTheme="minorHAnsi" w:hAnsi="Arial" w:cs="Arial"/>
          <w:sz w:val="22"/>
          <w:szCs w:val="22"/>
          <w:lang w:eastAsia="en-US"/>
        </w:rPr>
        <w:t xml:space="preserve">Codes jeder Art, Markenschriftzüge und Grafiken, Chargen- und Losnummern sowie Haltbarkeitsdaten werden z. B. per InkJet oder mit Spezialtinte aufgebracht. </w:t>
      </w:r>
      <w:r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E33CF7">
        <w:rPr>
          <w:rFonts w:ascii="Arial" w:eastAsiaTheme="minorHAnsi" w:hAnsi="Arial" w:cs="Arial"/>
          <w:sz w:val="22"/>
          <w:szCs w:val="22"/>
          <w:lang w:eastAsia="en-US"/>
        </w:rPr>
        <w:t>Die Komponenten des Messsystems sind optimal aufeinander abgestimmt und gewährleisten neben höchster Präzision eine sehr lange Lebensdauer</w:t>
      </w:r>
      <w:r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E33CF7" w:rsidRDefault="00E33CF7" w:rsidP="00E33CF7">
      <w:pPr>
        <w:pStyle w:val="Listenabsatz"/>
        <w:numPr>
          <w:ilvl w:val="0"/>
          <w:numId w:val="3"/>
        </w:num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33CF7">
        <w:rPr>
          <w:rFonts w:ascii="Arial" w:eastAsiaTheme="minorHAnsi" w:hAnsi="Arial" w:cs="Arial"/>
          <w:sz w:val="22"/>
          <w:szCs w:val="22"/>
          <w:lang w:eastAsia="en-US"/>
        </w:rPr>
        <w:t>Die  Drehgeber der Serie WDGI sind mit ihrer hohen Schutzart IP65/67 für den Einsatz in rauen Industrieumgebungen entwickelt und abgestimmt.</w:t>
      </w:r>
    </w:p>
    <w:p w:rsidR="00E33CF7" w:rsidRDefault="00E33CF7" w:rsidP="003F2D7B">
      <w:pPr>
        <w:pStyle w:val="Listenabsatz"/>
        <w:numPr>
          <w:ilvl w:val="0"/>
          <w:numId w:val="3"/>
        </w:num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33CF7">
        <w:rPr>
          <w:rFonts w:ascii="Arial" w:eastAsiaTheme="minorHAnsi" w:hAnsi="Arial" w:cs="Arial"/>
          <w:sz w:val="22"/>
          <w:szCs w:val="22"/>
          <w:lang w:eastAsia="en-US"/>
        </w:rPr>
        <w:t>Mit 220 N zulässiger radialer Last auf der Welle kann das Messsystem sicher mit der hohen Vorspannkraft von 25 N schlupffrei montiert werden. Ausgewählte Oberflächen der verschiedenen Messräder gewährleisten in allen Einsatzgebieten die Schlupffreiheit; und dies auch bei sehr hohen Fertigungsgeschwindigkeiten.</w:t>
      </w:r>
    </w:p>
    <w:p w:rsidR="00E33CF7" w:rsidRDefault="00E33CF7" w:rsidP="003F2D7B">
      <w:pPr>
        <w:pStyle w:val="Listenabsatz"/>
        <w:numPr>
          <w:ilvl w:val="0"/>
          <w:numId w:val="3"/>
        </w:num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33CF7">
        <w:rPr>
          <w:rFonts w:ascii="Arial" w:eastAsiaTheme="minorHAnsi" w:hAnsi="Arial" w:cs="Arial"/>
          <w:sz w:val="22"/>
          <w:szCs w:val="22"/>
          <w:lang w:eastAsia="en-US"/>
        </w:rPr>
        <w:t>Der speziell für diesen Einsatz des Messsystems entwickelte Drehgeberhalter ist durch die Langlochbefestigung leicht montierbar.</w:t>
      </w:r>
    </w:p>
    <w:p w:rsidR="00894224" w:rsidRPr="00E33CF7" w:rsidRDefault="00E33CF7" w:rsidP="003F2D7B">
      <w:pPr>
        <w:pStyle w:val="Listenabsatz"/>
        <w:numPr>
          <w:ilvl w:val="0"/>
          <w:numId w:val="3"/>
        </w:num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33CF7">
        <w:rPr>
          <w:rFonts w:ascii="Arial" w:eastAsiaTheme="minorHAnsi" w:hAnsi="Arial" w:cs="Arial"/>
          <w:sz w:val="22"/>
          <w:szCs w:val="22"/>
          <w:lang w:eastAsia="en-US"/>
        </w:rPr>
        <w:t>Die sehr hohe Wiederholgenauigkeit kombiniert mit einer hohen Auflösung des Drehgebers WDGI mit bis zu 25.000 I/U (0,008 mm/Impuls) garantieren die präzise Markierposition.</w:t>
      </w:r>
    </w:p>
    <w:p w:rsidR="00E33CF7" w:rsidRDefault="00E33CF7" w:rsidP="00E37846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E33CF7" w:rsidRDefault="00E33CF7" w:rsidP="00E37846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E33CF7" w:rsidRDefault="00E33CF7" w:rsidP="00E37846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894224" w:rsidRDefault="00894224" w:rsidP="00E37846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Mehr Informationen:  </w:t>
      </w:r>
      <w:hyperlink r:id="rId7" w:history="1">
        <w:r w:rsidR="00E33CF7" w:rsidRPr="00C87272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www.wachendorff-automation.de/lmsla12</w:t>
        </w:r>
      </w:hyperlink>
    </w:p>
    <w:p w:rsidR="00E33CF7" w:rsidRDefault="00E33CF7" w:rsidP="00E37846">
      <w:pPr>
        <w:spacing w:line="360" w:lineRule="auto"/>
        <w:rPr>
          <w:rFonts w:ascii="Arial" w:eastAsiaTheme="minorHAnsi" w:hAnsi="Arial" w:cs="Arial"/>
          <w:color w:val="0563C1" w:themeColor="hyperlink"/>
          <w:sz w:val="22"/>
          <w:szCs w:val="22"/>
          <w:u w:val="single"/>
          <w:lang w:eastAsia="en-US"/>
        </w:rPr>
      </w:pPr>
    </w:p>
    <w:p w:rsidR="00E33CF7" w:rsidRDefault="00C26C8F" w:rsidP="00E37846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37846">
        <w:rPr>
          <w:rFonts w:ascii="Arial" w:eastAsiaTheme="minorHAnsi" w:hAnsi="Arial" w:cs="Arial"/>
          <w:sz w:val="22"/>
          <w:szCs w:val="22"/>
          <w:lang w:eastAsia="en-US"/>
        </w:rPr>
        <w:t>Bildmaterial (Wachendorff Automation):</w:t>
      </w:r>
      <w:r w:rsidR="00B1247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33CF7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F5135E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E33CF7">
        <w:rPr>
          <w:noProof/>
        </w:rPr>
        <w:drawing>
          <wp:inline distT="0" distB="0" distL="0" distR="0" wp14:anchorId="178CDD91" wp14:editId="121CBF3F">
            <wp:extent cx="1371429" cy="1266667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429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C8F" w:rsidRDefault="00836300" w:rsidP="00E37846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Wachendorff_</w:t>
      </w:r>
      <w:r w:rsidR="003E189C">
        <w:rPr>
          <w:rFonts w:ascii="Arial" w:eastAsiaTheme="minorHAnsi" w:hAnsi="Arial" w:cs="Arial"/>
          <w:sz w:val="22"/>
          <w:szCs w:val="22"/>
          <w:lang w:eastAsia="en-US"/>
        </w:rPr>
        <w:t>PI_WA150</w:t>
      </w:r>
      <w:r w:rsidR="00E33CF7"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="003E189C">
        <w:rPr>
          <w:rFonts w:ascii="Arial" w:eastAsiaTheme="minorHAnsi" w:hAnsi="Arial" w:cs="Arial"/>
          <w:sz w:val="22"/>
          <w:szCs w:val="22"/>
          <w:lang w:eastAsia="en-US"/>
        </w:rPr>
        <w:t>_</w:t>
      </w:r>
      <w:r w:rsidR="00E33CF7">
        <w:rPr>
          <w:rFonts w:ascii="Arial" w:eastAsiaTheme="minorHAnsi" w:hAnsi="Arial" w:cs="Arial"/>
          <w:sz w:val="22"/>
          <w:szCs w:val="22"/>
          <w:lang w:eastAsia="en-US"/>
        </w:rPr>
        <w:t>LMSLA12</w:t>
      </w:r>
      <w:r w:rsidR="00894224">
        <w:rPr>
          <w:rFonts w:ascii="Arial" w:eastAsiaTheme="minorHAnsi" w:hAnsi="Arial" w:cs="Arial"/>
          <w:sz w:val="22"/>
          <w:szCs w:val="22"/>
          <w:lang w:eastAsia="en-US"/>
        </w:rPr>
        <w:t>_</w:t>
      </w:r>
      <w:r w:rsidR="00881892">
        <w:rPr>
          <w:rFonts w:ascii="Arial" w:eastAsiaTheme="minorHAnsi" w:hAnsi="Arial" w:cs="Arial"/>
          <w:sz w:val="22"/>
          <w:szCs w:val="22"/>
          <w:lang w:eastAsia="en-US"/>
        </w:rPr>
        <w:t>30</w:t>
      </w:r>
      <w:bookmarkStart w:id="0" w:name="_GoBack"/>
      <w:bookmarkEnd w:id="0"/>
      <w:r w:rsidR="00894224">
        <w:rPr>
          <w:rFonts w:ascii="Arial" w:eastAsiaTheme="minorHAnsi" w:hAnsi="Arial" w:cs="Arial"/>
          <w:sz w:val="22"/>
          <w:szCs w:val="22"/>
          <w:lang w:eastAsia="en-US"/>
        </w:rPr>
        <w:t>0</w:t>
      </w:r>
      <w:r w:rsidR="00E33CF7"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="00F5135E">
        <w:rPr>
          <w:rFonts w:ascii="Arial" w:eastAsiaTheme="minorHAnsi" w:hAnsi="Arial" w:cs="Arial"/>
          <w:sz w:val="22"/>
          <w:szCs w:val="22"/>
          <w:lang w:eastAsia="en-US"/>
        </w:rPr>
        <w:t>2015</w:t>
      </w:r>
      <w:r>
        <w:rPr>
          <w:rFonts w:ascii="Arial" w:eastAsiaTheme="minorHAnsi" w:hAnsi="Arial" w:cs="Arial"/>
          <w:sz w:val="22"/>
          <w:szCs w:val="22"/>
          <w:lang w:eastAsia="en-US"/>
        </w:rPr>
        <w:t>.jpg</w:t>
      </w:r>
    </w:p>
    <w:p w:rsidR="00365F0E" w:rsidRDefault="00365F0E" w:rsidP="00E37846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365F0E" w:rsidRDefault="00365F0E" w:rsidP="00E37846">
      <w:pPr>
        <w:spacing w:line="360" w:lineRule="auto"/>
        <w:rPr>
          <w:noProof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Bildunterschrift:</w:t>
      </w:r>
      <w:r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E33CF7">
        <w:rPr>
          <w:rFonts w:ascii="Arial" w:eastAsiaTheme="minorHAnsi" w:hAnsi="Arial" w:cs="Arial"/>
          <w:sz w:val="22"/>
          <w:szCs w:val="22"/>
          <w:lang w:eastAsia="en-US"/>
        </w:rPr>
        <w:t>Mit dem neuen Messsystem LMSLA12 liefer</w:t>
      </w:r>
      <w:r>
        <w:rPr>
          <w:rFonts w:ascii="Arial" w:eastAsiaTheme="minorHAnsi" w:hAnsi="Arial" w:cs="Arial"/>
          <w:sz w:val="22"/>
          <w:szCs w:val="22"/>
          <w:lang w:eastAsia="en-US"/>
        </w:rPr>
        <w:t>t Wachendorff Automation</w:t>
      </w:r>
      <w:r w:rsidRPr="00E33CF7">
        <w:rPr>
          <w:rFonts w:ascii="Arial" w:eastAsiaTheme="minorHAnsi" w:hAnsi="Arial" w:cs="Arial"/>
          <w:sz w:val="22"/>
          <w:szCs w:val="22"/>
          <w:lang w:eastAsia="en-US"/>
        </w:rPr>
        <w:t xml:space="preserve"> ein perfekt abgestimmtes, vormontiertes Komplettsystem für den Einsatz in Markier-</w:t>
      </w:r>
      <w:r w:rsidR="00DE2AD6">
        <w:rPr>
          <w:rFonts w:ascii="Arial" w:eastAsiaTheme="minorHAnsi" w:hAnsi="Arial" w:cs="Arial"/>
          <w:sz w:val="22"/>
          <w:szCs w:val="22"/>
          <w:lang w:eastAsia="en-US"/>
        </w:rPr>
        <w:t>/</w:t>
      </w:r>
      <w:r w:rsidRPr="00E33CF7">
        <w:rPr>
          <w:rFonts w:ascii="Arial" w:eastAsiaTheme="minorHAnsi" w:hAnsi="Arial" w:cs="Arial"/>
          <w:sz w:val="22"/>
          <w:szCs w:val="22"/>
          <w:lang w:eastAsia="en-US"/>
        </w:rPr>
        <w:t>Kennzeichnungsbereichen</w:t>
      </w:r>
      <w:r w:rsidR="00DE2AD6">
        <w:rPr>
          <w:rFonts w:ascii="Arial" w:eastAsiaTheme="minorHAnsi" w:hAnsi="Arial" w:cs="Arial"/>
          <w:sz w:val="22"/>
          <w:szCs w:val="22"/>
          <w:lang w:eastAsia="en-US"/>
        </w:rPr>
        <w:t xml:space="preserve"> oder auch in Inspektionssystemen</w:t>
      </w:r>
      <w:r w:rsidRPr="00E33CF7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sectPr w:rsidR="00365F0E" w:rsidSect="00B1247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405" w:right="849" w:bottom="360" w:left="1559" w:header="0" w:footer="4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C11" w:rsidRDefault="00B72C11">
      <w:r>
        <w:separator/>
      </w:r>
    </w:p>
  </w:endnote>
  <w:endnote w:type="continuationSeparator" w:id="0">
    <w:p w:rsidR="00B72C11" w:rsidRDefault="00B7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2824666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501A9A" w:rsidRPr="00501A9A" w:rsidRDefault="00501A9A" w:rsidP="00501A9A">
        <w:pPr>
          <w:pStyle w:val="Fuzeile"/>
          <w:jc w:val="right"/>
          <w:rPr>
            <w:rFonts w:ascii="Arial" w:hAnsi="Arial" w:cs="Arial"/>
            <w:sz w:val="22"/>
            <w:szCs w:val="22"/>
          </w:rPr>
        </w:pPr>
        <w:r w:rsidRPr="00501A9A">
          <w:rPr>
            <w:rFonts w:ascii="Arial" w:hAnsi="Arial" w:cs="Arial"/>
            <w:sz w:val="22"/>
            <w:szCs w:val="22"/>
          </w:rPr>
          <w:t xml:space="preserve">Seite </w:t>
        </w:r>
        <w:r>
          <w:rPr>
            <w:rFonts w:ascii="Arial" w:hAnsi="Arial" w:cs="Arial"/>
            <w:sz w:val="22"/>
            <w:szCs w:val="22"/>
          </w:rPr>
          <w:t>2</w:t>
        </w:r>
        <w:r w:rsidRPr="00501A9A">
          <w:rPr>
            <w:rFonts w:ascii="Arial" w:hAnsi="Arial" w:cs="Arial"/>
            <w:sz w:val="22"/>
            <w:szCs w:val="22"/>
          </w:rPr>
          <w:t xml:space="preserve"> von 2</w:t>
        </w:r>
      </w:p>
    </w:sdtContent>
  </w:sdt>
  <w:p w:rsidR="006B7414" w:rsidRDefault="006B7414">
    <w:pPr>
      <w:pStyle w:val="Fuzeile"/>
      <w:jc w:val="center"/>
      <w:rPr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433183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501A9A" w:rsidRPr="00501A9A" w:rsidRDefault="00501A9A">
        <w:pPr>
          <w:pStyle w:val="Fuzeile"/>
          <w:jc w:val="right"/>
          <w:rPr>
            <w:rFonts w:ascii="Arial" w:hAnsi="Arial" w:cs="Arial"/>
            <w:sz w:val="22"/>
            <w:szCs w:val="22"/>
          </w:rPr>
        </w:pPr>
        <w:r w:rsidRPr="00501A9A">
          <w:rPr>
            <w:rFonts w:ascii="Arial" w:hAnsi="Arial" w:cs="Arial"/>
            <w:sz w:val="22"/>
            <w:szCs w:val="22"/>
          </w:rPr>
          <w:t>Seite 1 von 2</w:t>
        </w:r>
      </w:p>
    </w:sdtContent>
  </w:sdt>
  <w:p w:rsidR="00501A9A" w:rsidRDefault="00501A9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C11" w:rsidRDefault="00B72C11">
      <w:r>
        <w:separator/>
      </w:r>
    </w:p>
  </w:footnote>
  <w:footnote w:type="continuationSeparator" w:id="0">
    <w:p w:rsidR="00B72C11" w:rsidRDefault="00B72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414" w:rsidRDefault="006B7414">
    <w:pPr>
      <w:pStyle w:val="Kopfzeile"/>
      <w:ind w:left="5812"/>
      <w:rPr>
        <w:rFonts w:ascii="Arial" w:hAnsi="Arial" w:cs="Arial"/>
        <w:b/>
        <w:bCs/>
      </w:rPr>
    </w:pPr>
  </w:p>
  <w:p w:rsidR="006B7414" w:rsidRDefault="006B7414">
    <w:pPr>
      <w:pStyle w:val="Kopfzeile"/>
      <w:rPr>
        <w:rFonts w:ascii="Arial" w:hAnsi="Arial" w:cs="Arial"/>
        <w:b/>
        <w:bCs/>
      </w:rPr>
    </w:pPr>
  </w:p>
  <w:p w:rsidR="006B7414" w:rsidRDefault="006B7414">
    <w:pPr>
      <w:pStyle w:val="Kopfzeile"/>
      <w:ind w:left="6521"/>
      <w:rPr>
        <w:rFonts w:ascii="Arial" w:hAnsi="Arial" w:cs="Arial"/>
        <w:b/>
        <w:bCs/>
      </w:rPr>
    </w:pPr>
  </w:p>
  <w:p w:rsidR="006B7414" w:rsidRDefault="0003496F">
    <w:pPr>
      <w:pStyle w:val="Kopfzeile"/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C844F52" wp14:editId="7AE3EA08">
          <wp:simplePos x="0" y="0"/>
          <wp:positionH relativeFrom="column">
            <wp:posOffset>-180340</wp:posOffset>
          </wp:positionH>
          <wp:positionV relativeFrom="paragraph">
            <wp:posOffset>133350</wp:posOffset>
          </wp:positionV>
          <wp:extent cx="2743200" cy="504825"/>
          <wp:effectExtent l="0" t="0" r="0" b="9525"/>
          <wp:wrapNone/>
          <wp:docPr id="2" name="Bild 6" descr="V:\Wachendorff Prozesstechnik\Marketing\_Grafik_Design\Logos\Nur_RW-Wachendorff\Logo_Wachendor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:\Wachendorff Prozesstechnik\Marketing\_Grafik_Design\Logos\Nur_RW-Wachendorff\Logo_Wachendorf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7414" w:rsidRDefault="006B7414">
    <w:pPr>
      <w:pStyle w:val="Kopfzeile"/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Automation </w:t>
    </w:r>
  </w:p>
  <w:p w:rsidR="006B7414" w:rsidRDefault="006B7414">
    <w:pPr>
      <w:pStyle w:val="Kopfzeile"/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6B7414" w:rsidRDefault="006B7414">
    <w:pPr>
      <w:pStyle w:val="Kopfzeile"/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6B7414" w:rsidRDefault="006B7414">
    <w:pPr>
      <w:pStyle w:val="Kopfzeile"/>
      <w:tabs>
        <w:tab w:val="left" w:pos="5812"/>
      </w:tabs>
      <w:ind w:left="6237"/>
      <w:rPr>
        <w:rFonts w:ascii="Arial" w:hAnsi="Arial" w:cs="Arial"/>
      </w:rPr>
    </w:pPr>
    <w:r>
      <w:rPr>
        <w:rFonts w:ascii="Arial" w:hAnsi="Arial" w:cs="Arial"/>
      </w:rPr>
      <w:t>D-65366 Geisenheim</w:t>
    </w:r>
  </w:p>
  <w:p w:rsidR="006B7414" w:rsidRDefault="006B7414">
    <w:pPr>
      <w:pStyle w:val="Kopfzeile"/>
      <w:tabs>
        <w:tab w:val="left" w:pos="5812"/>
      </w:tabs>
      <w:ind w:left="6237"/>
      <w:rPr>
        <w:rFonts w:ascii="Arial" w:hAnsi="Arial" w:cs="Arial"/>
      </w:rPr>
    </w:pPr>
  </w:p>
  <w:p w:rsidR="006B7414" w:rsidRDefault="006B7414">
    <w:pPr>
      <w:pStyle w:val="Kopfzeile"/>
      <w:tabs>
        <w:tab w:val="left" w:pos="5812"/>
      </w:tabs>
      <w:ind w:left="6237"/>
      <w:rPr>
        <w:rFonts w:ascii="Arial" w:hAnsi="Arial" w:cs="Arial"/>
      </w:rPr>
    </w:pPr>
    <w:r>
      <w:rPr>
        <w:rFonts w:ascii="Arial" w:hAnsi="Arial" w:cs="Arial"/>
      </w:rPr>
      <w:t>Tel.: +49 (0) 67 22 / 99 65 - 25</w:t>
    </w:r>
  </w:p>
  <w:p w:rsidR="006B7414" w:rsidRDefault="006B7414">
    <w:pPr>
      <w:pStyle w:val="Kopfzeile"/>
      <w:tabs>
        <w:tab w:val="clear" w:pos="9072"/>
        <w:tab w:val="left" w:pos="5812"/>
        <w:tab w:val="right" w:pos="9214"/>
      </w:tabs>
      <w:ind w:left="6237" w:right="-286"/>
      <w:rPr>
        <w:rFonts w:ascii="Arial" w:hAnsi="Arial" w:cs="Arial"/>
        <w:lang w:val="fr-FR"/>
      </w:rPr>
    </w:pPr>
    <w:r>
      <w:rPr>
        <w:rFonts w:ascii="Arial" w:hAnsi="Arial" w:cs="Arial"/>
        <w:lang w:val="fr-FR"/>
      </w:rPr>
      <w:t>Fax: +49 (0) 67 22 / 99 65 - 70</w:t>
    </w:r>
  </w:p>
  <w:p w:rsidR="006B7414" w:rsidRDefault="006B7414">
    <w:pPr>
      <w:pStyle w:val="Kopfzeile"/>
      <w:tabs>
        <w:tab w:val="left" w:pos="5812"/>
      </w:tabs>
      <w:ind w:left="6237"/>
      <w:rPr>
        <w:rFonts w:ascii="Arial" w:hAnsi="Arial" w:cs="Arial"/>
        <w:lang w:val="fr-FR"/>
      </w:rPr>
    </w:pPr>
  </w:p>
  <w:p w:rsidR="006B7414" w:rsidRDefault="006B7414">
    <w:pPr>
      <w:pStyle w:val="Kopfzeile"/>
      <w:tabs>
        <w:tab w:val="clear" w:pos="4536"/>
        <w:tab w:val="center" w:pos="-567"/>
        <w:tab w:val="left" w:pos="6237"/>
      </w:tabs>
      <w:ind w:left="-280"/>
      <w:rPr>
        <w:rFonts w:ascii="Arial" w:hAnsi="Arial" w:cs="Arial"/>
        <w:b/>
        <w:bCs/>
        <w:lang w:val="fr-FR"/>
      </w:rPr>
    </w:pPr>
    <w:r>
      <w:rPr>
        <w:rFonts w:ascii="Arial" w:hAnsi="Arial" w:cs="Arial"/>
        <w:lang w:val="fr-FR"/>
      </w:rPr>
      <w:tab/>
      <w:t>www.wachendorff</w:t>
    </w:r>
    <w:r w:rsidR="00292694">
      <w:rPr>
        <w:rFonts w:ascii="Arial" w:hAnsi="Arial" w:cs="Arial"/>
        <w:lang w:val="fr-FR"/>
      </w:rPr>
      <w:t>-automation</w:t>
    </w:r>
    <w:r>
      <w:rPr>
        <w:rFonts w:ascii="Arial" w:hAnsi="Arial" w:cs="Arial"/>
        <w:lang w:val="fr-FR"/>
      </w:rPr>
      <w:t>.de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C11" w:rsidRDefault="00B72C11">
    <w:pPr>
      <w:pStyle w:val="Kopfzeile"/>
      <w:ind w:left="6521"/>
      <w:rPr>
        <w:rFonts w:ascii="Arial" w:hAnsi="Arial" w:cs="Arial"/>
        <w:b/>
        <w:bCs/>
      </w:rPr>
    </w:pPr>
  </w:p>
  <w:p w:rsidR="006B7414" w:rsidRDefault="006B7414">
    <w:pPr>
      <w:pStyle w:val="Kopfzeile"/>
      <w:ind w:left="6521"/>
      <w:rPr>
        <w:rFonts w:ascii="Arial" w:hAnsi="Arial" w:cs="Arial"/>
        <w:b/>
        <w:bCs/>
      </w:rPr>
    </w:pPr>
  </w:p>
  <w:p w:rsidR="006B7414" w:rsidRDefault="00E85F7E">
    <w:pPr>
      <w:pStyle w:val="Kopfzeile"/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7CA08FF" wp14:editId="2CC8043E">
          <wp:simplePos x="0" y="0"/>
          <wp:positionH relativeFrom="column">
            <wp:posOffset>-47625</wp:posOffset>
          </wp:positionH>
          <wp:positionV relativeFrom="paragraph">
            <wp:posOffset>152400</wp:posOffset>
          </wp:positionV>
          <wp:extent cx="2743200" cy="504825"/>
          <wp:effectExtent l="0" t="0" r="0" b="9525"/>
          <wp:wrapNone/>
          <wp:docPr id="7" name="Bild 6" descr="V:\Wachendorff Prozesstechnik\Marketing\_Grafik_Design\Logos\Nur_RW-Wachendorff\Logo_Wachendor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:\Wachendorff Prozesstechnik\Marketing\_Grafik_Design\Logos\Nur_RW-Wachendorff\Logo_Wachendorf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7414" w:rsidRDefault="006B7414">
    <w:pPr>
      <w:pStyle w:val="Kopfzeile"/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Automation </w:t>
    </w:r>
  </w:p>
  <w:p w:rsidR="006B7414" w:rsidRDefault="006B7414">
    <w:pPr>
      <w:pStyle w:val="Kopfzeile"/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6B7414" w:rsidRDefault="006B7414">
    <w:pPr>
      <w:pStyle w:val="Kopfzeile"/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6B7414" w:rsidRDefault="006B7414">
    <w:pPr>
      <w:pStyle w:val="Kopfzeile"/>
      <w:tabs>
        <w:tab w:val="left" w:pos="5812"/>
      </w:tabs>
      <w:ind w:left="6237"/>
      <w:rPr>
        <w:rFonts w:ascii="Arial" w:hAnsi="Arial" w:cs="Arial"/>
      </w:rPr>
    </w:pPr>
    <w:r w:rsidRPr="00292694">
      <w:rPr>
        <w:rFonts w:ascii="Arial" w:hAnsi="Arial" w:cs="Arial"/>
      </w:rPr>
      <w:t>D-65366 Geisenheim</w:t>
    </w:r>
    <w:r w:rsidR="00B72C11" w:rsidRPr="00292694">
      <w:rPr>
        <w:rFonts w:ascii="Arial" w:hAnsi="Arial" w:cs="Arial"/>
      </w:rPr>
      <w:t xml:space="preserve"> / Germany</w:t>
    </w:r>
  </w:p>
  <w:p w:rsidR="003A014C" w:rsidRPr="00292694" w:rsidRDefault="003A014C">
    <w:pPr>
      <w:pStyle w:val="Kopfzeile"/>
      <w:tabs>
        <w:tab w:val="left" w:pos="5812"/>
      </w:tabs>
      <w:ind w:left="6237"/>
      <w:rPr>
        <w:rFonts w:ascii="Arial" w:hAnsi="Arial" w:cs="Arial"/>
      </w:rPr>
    </w:pPr>
  </w:p>
  <w:p w:rsidR="006B7414" w:rsidRPr="00292694" w:rsidRDefault="00B72C11">
    <w:pPr>
      <w:pStyle w:val="Kopfzeile"/>
      <w:tabs>
        <w:tab w:val="left" w:pos="5812"/>
      </w:tabs>
      <w:ind w:left="6237"/>
      <w:rPr>
        <w:rFonts w:ascii="Arial" w:hAnsi="Arial" w:cs="Arial"/>
      </w:rPr>
    </w:pPr>
    <w:r w:rsidRPr="00292694">
      <w:rPr>
        <w:rFonts w:ascii="Arial" w:hAnsi="Arial" w:cs="Arial"/>
      </w:rPr>
      <w:t>Fon</w:t>
    </w:r>
    <w:r w:rsidR="006B7414" w:rsidRPr="00292694">
      <w:rPr>
        <w:rFonts w:ascii="Arial" w:hAnsi="Arial" w:cs="Arial"/>
      </w:rPr>
      <w:t>: +49 (0) 67 22 / 99 65 - 25</w:t>
    </w:r>
  </w:p>
  <w:p w:rsidR="003A014C" w:rsidRDefault="00B72C11" w:rsidP="00791AFE">
    <w:pPr>
      <w:ind w:left="6237"/>
      <w:rPr>
        <w:rFonts w:ascii="Arial" w:hAnsi="Arial" w:cs="Arial"/>
        <w:lang w:val="fr-FR"/>
      </w:rPr>
    </w:pPr>
    <w:r>
      <w:rPr>
        <w:rFonts w:ascii="Arial" w:hAnsi="Arial" w:cs="Arial"/>
        <w:lang w:val="fr-FR"/>
      </w:rPr>
      <w:t xml:space="preserve">Fax: +49 (0) 67 22 / 99 65 </w:t>
    </w:r>
    <w:r w:rsidR="00E85F7E">
      <w:rPr>
        <w:rFonts w:ascii="Arial" w:hAnsi="Arial" w:cs="Arial"/>
        <w:lang w:val="fr-FR"/>
      </w:rPr>
      <w:t>-</w:t>
    </w:r>
    <w:r>
      <w:rPr>
        <w:rFonts w:ascii="Arial" w:hAnsi="Arial" w:cs="Arial"/>
        <w:lang w:val="fr-FR"/>
      </w:rPr>
      <w:t xml:space="preserve"> </w:t>
    </w:r>
    <w:r w:rsidR="003A014C">
      <w:rPr>
        <w:rFonts w:ascii="Arial" w:hAnsi="Arial" w:cs="Arial"/>
        <w:lang w:val="fr-FR"/>
      </w:rPr>
      <w:t>7</w:t>
    </w:r>
    <w:r>
      <w:rPr>
        <w:rFonts w:ascii="Arial" w:hAnsi="Arial" w:cs="Arial"/>
        <w:lang w:val="fr-FR"/>
      </w:rPr>
      <w:t>0</w:t>
    </w:r>
  </w:p>
  <w:p w:rsidR="00791AFE" w:rsidRDefault="003A014C" w:rsidP="00791AFE">
    <w:pPr>
      <w:ind w:left="6237"/>
      <w:rPr>
        <w:rStyle w:val="Hyperlink"/>
        <w:rFonts w:ascii="Arial" w:hAnsi="Arial" w:cs="Arial"/>
        <w:lang w:val="fr-FR"/>
      </w:rPr>
    </w:pPr>
    <w:r>
      <w:rPr>
        <w:rFonts w:ascii="Arial" w:hAnsi="Arial" w:cs="Arial"/>
        <w:lang w:val="fr-FR"/>
      </w:rPr>
      <w:t>E-Mail : wdg@wachendorff.de</w:t>
    </w:r>
    <w:r w:rsidR="00B72C11">
      <w:rPr>
        <w:rFonts w:ascii="Arial" w:hAnsi="Arial" w:cs="Arial"/>
        <w:lang w:val="fr-FR"/>
      </w:rPr>
      <w:br/>
    </w:r>
    <w:r w:rsidR="00B72C11" w:rsidRPr="00B72C11">
      <w:rPr>
        <w:rFonts w:ascii="Arial" w:hAnsi="Arial" w:cs="Arial"/>
        <w:lang w:val="fr-FR"/>
      </w:rPr>
      <w:t>www.wachendorff-automation.de</w:t>
    </w:r>
    <w:r w:rsidR="00B72C11">
      <w:rPr>
        <w:rFonts w:ascii="Arial" w:hAnsi="Arial" w:cs="Arial"/>
        <w:lang w:val="fr-FR"/>
      </w:rPr>
      <w:br/>
    </w:r>
    <w:r w:rsidR="00B72C11">
      <w:rPr>
        <w:rFonts w:ascii="Arial" w:hAnsi="Arial" w:cs="Arial"/>
        <w:lang w:val="fr-FR"/>
      </w:rPr>
      <w:br/>
    </w:r>
    <w:r w:rsidR="00040AED">
      <w:rPr>
        <w:rFonts w:ascii="Arial" w:hAnsi="Arial" w:cs="Arial"/>
        <w:lang w:val="fr-FR"/>
      </w:rPr>
      <w:t>Ansprechpartner für Redakt</w:t>
    </w:r>
    <w:r w:rsidR="00292694">
      <w:rPr>
        <w:rFonts w:ascii="Arial" w:hAnsi="Arial" w:cs="Arial"/>
        <w:lang w:val="fr-FR"/>
      </w:rPr>
      <w:t>ionen</w:t>
    </w:r>
    <w:r w:rsidR="00040AED">
      <w:rPr>
        <w:rFonts w:ascii="Arial" w:hAnsi="Arial" w:cs="Arial"/>
        <w:lang w:val="fr-FR"/>
      </w:rPr>
      <w:t>:</w:t>
    </w:r>
    <w:r w:rsidR="00B72C11">
      <w:rPr>
        <w:rFonts w:ascii="Arial" w:hAnsi="Arial" w:cs="Arial"/>
        <w:lang w:val="fr-FR"/>
      </w:rPr>
      <w:br/>
    </w:r>
    <w:r w:rsidR="00B72C11" w:rsidRPr="00B72C11">
      <w:rPr>
        <w:rFonts w:ascii="Arial" w:hAnsi="Arial" w:cs="Arial"/>
        <w:sz w:val="8"/>
        <w:lang w:val="fr-FR"/>
      </w:rPr>
      <w:br/>
    </w:r>
    <w:r w:rsidR="00B72C11">
      <w:rPr>
        <w:rFonts w:ascii="Arial" w:hAnsi="Arial" w:cs="Arial"/>
        <w:lang w:val="fr-FR"/>
      </w:rPr>
      <w:t xml:space="preserve">Dirk Rott, </w:t>
    </w:r>
    <w:r w:rsidR="00040AED">
      <w:rPr>
        <w:rFonts w:ascii="Arial" w:hAnsi="Arial" w:cs="Arial"/>
        <w:lang w:val="fr-FR"/>
      </w:rPr>
      <w:t>Leiter Marketing</w:t>
    </w:r>
    <w:r w:rsidR="00E85F7E">
      <w:rPr>
        <w:rFonts w:ascii="Arial" w:hAnsi="Arial" w:cs="Arial"/>
        <w:lang w:val="fr-FR"/>
      </w:rPr>
      <w:br/>
    </w:r>
    <w:r w:rsidR="00791AFE" w:rsidRPr="00E85F7E">
      <w:rPr>
        <w:rFonts w:ascii="Arial" w:hAnsi="Arial" w:cs="Arial"/>
        <w:lang w:val="fr-FR"/>
      </w:rPr>
      <w:t>dro@wachendorff.de</w:t>
    </w:r>
    <w:r w:rsidR="000B2B3E">
      <w:rPr>
        <w:rStyle w:val="Hyperlink"/>
        <w:rFonts w:ascii="Arial" w:hAnsi="Arial" w:cs="Arial"/>
        <w:lang w:val="fr-FR"/>
      </w:rPr>
      <w:t xml:space="preserve"> </w:t>
    </w:r>
  </w:p>
  <w:p w:rsidR="000B2B3E" w:rsidRDefault="000B2B3E" w:rsidP="00791AFE">
    <w:pPr>
      <w:ind w:left="6237"/>
      <w:rPr>
        <w:rStyle w:val="Hyperlink"/>
        <w:rFonts w:ascii="Arial" w:hAnsi="Arial" w:cs="Arial"/>
        <w:lang w:val="fr-FR"/>
      </w:rPr>
    </w:pPr>
  </w:p>
  <w:p w:rsidR="000B2B3E" w:rsidRPr="000B2B3E" w:rsidRDefault="00DE2AD6" w:rsidP="00791AFE">
    <w:pPr>
      <w:ind w:left="6237"/>
      <w:rPr>
        <w:rFonts w:ascii="Arial" w:hAnsi="Arial" w:cs="Arial"/>
        <w:lang w:val="fr-FR"/>
      </w:rPr>
    </w:pPr>
    <w:r>
      <w:rPr>
        <w:rStyle w:val="Hyperlink"/>
        <w:rFonts w:ascii="Arial" w:hAnsi="Arial" w:cs="Arial"/>
        <w:color w:val="auto"/>
        <w:u w:val="none"/>
        <w:lang w:val="fr-FR"/>
      </w:rPr>
      <w:t>30</w:t>
    </w:r>
    <w:r w:rsidR="000B2B3E" w:rsidRPr="000B2B3E">
      <w:rPr>
        <w:rStyle w:val="Hyperlink"/>
        <w:rFonts w:ascii="Arial" w:hAnsi="Arial" w:cs="Arial"/>
        <w:color w:val="auto"/>
        <w:u w:val="none"/>
        <w:lang w:val="fr-FR"/>
      </w:rPr>
      <w:t>.</w:t>
    </w:r>
    <w:r w:rsidR="00795424">
      <w:rPr>
        <w:rStyle w:val="Hyperlink"/>
        <w:rFonts w:ascii="Arial" w:hAnsi="Arial" w:cs="Arial"/>
        <w:color w:val="auto"/>
        <w:u w:val="none"/>
        <w:lang w:val="fr-FR"/>
      </w:rPr>
      <w:t xml:space="preserve"> </w:t>
    </w:r>
    <w:r w:rsidR="00E33CF7">
      <w:rPr>
        <w:rStyle w:val="Hyperlink"/>
        <w:rFonts w:ascii="Arial" w:hAnsi="Arial" w:cs="Arial"/>
        <w:color w:val="auto"/>
        <w:u w:val="none"/>
        <w:lang w:val="fr-FR"/>
      </w:rPr>
      <w:t>April 2015</w:t>
    </w:r>
  </w:p>
  <w:p w:rsidR="00380F94" w:rsidRPr="00040AED" w:rsidRDefault="00380F94" w:rsidP="00791AFE">
    <w:pPr>
      <w:rPr>
        <w:rFonts w:ascii="Arial" w:hAnsi="Arial" w:cs="Arial"/>
        <w:b/>
        <w:sz w:val="22"/>
        <w:szCs w:val="22"/>
      </w:rPr>
    </w:pPr>
  </w:p>
  <w:p w:rsidR="00791AFE" w:rsidRPr="00040AED" w:rsidRDefault="00791AFE" w:rsidP="00791AFE">
    <w:pPr>
      <w:rPr>
        <w:rFonts w:ascii="Arial" w:hAnsi="Arial" w:cs="Arial"/>
      </w:rPr>
    </w:pPr>
    <w:r w:rsidRPr="00040AED">
      <w:rPr>
        <w:rFonts w:ascii="Arial" w:hAnsi="Arial" w:cs="Arial"/>
        <w:b/>
        <w:sz w:val="22"/>
        <w:szCs w:val="22"/>
      </w:rPr>
      <w:t>Press</w:t>
    </w:r>
    <w:r w:rsidR="00040AED" w:rsidRPr="00040AED">
      <w:rPr>
        <w:rFonts w:ascii="Arial" w:hAnsi="Arial" w:cs="Arial"/>
        <w:b/>
        <w:sz w:val="22"/>
        <w:szCs w:val="22"/>
      </w:rPr>
      <w:t>einformation</w:t>
    </w:r>
    <w:r w:rsidRPr="00040AED">
      <w:rPr>
        <w:rFonts w:ascii="Arial" w:hAnsi="Arial" w:cs="Arial"/>
        <w:b/>
        <w:sz w:val="22"/>
        <w:szCs w:val="22"/>
      </w:rPr>
      <w:t xml:space="preserve"> </w:t>
    </w:r>
    <w:r w:rsidR="00380F94" w:rsidRPr="00040AED">
      <w:rPr>
        <w:rFonts w:ascii="Arial" w:hAnsi="Arial" w:cs="Arial"/>
        <w:b/>
        <w:sz w:val="22"/>
        <w:szCs w:val="22"/>
      </w:rPr>
      <w:t>WA1</w:t>
    </w:r>
    <w:r w:rsidR="00E37846">
      <w:rPr>
        <w:rFonts w:ascii="Arial" w:hAnsi="Arial" w:cs="Arial"/>
        <w:b/>
        <w:sz w:val="22"/>
        <w:szCs w:val="22"/>
      </w:rPr>
      <w:t>5</w:t>
    </w:r>
    <w:r w:rsidR="00380F94" w:rsidRPr="00040AED">
      <w:rPr>
        <w:rFonts w:ascii="Arial" w:hAnsi="Arial" w:cs="Arial"/>
        <w:b/>
        <w:sz w:val="22"/>
        <w:szCs w:val="22"/>
      </w:rPr>
      <w:t>0</w:t>
    </w:r>
    <w:r w:rsidR="00E33CF7">
      <w:rPr>
        <w:rFonts w:ascii="Arial" w:hAnsi="Arial" w:cs="Arial"/>
        <w:b/>
        <w:sz w:val="22"/>
        <w:szCs w:val="22"/>
      </w:rPr>
      <w:t>4</w:t>
    </w:r>
    <w:r w:rsidR="00380F94" w:rsidRPr="00040AED">
      <w:rPr>
        <w:rFonts w:ascii="Arial" w:hAnsi="Arial" w:cs="Arial"/>
        <w:b/>
        <w:sz w:val="22"/>
        <w:szCs w:val="22"/>
      </w:rPr>
      <w:t>:</w:t>
    </w:r>
    <w:r w:rsidR="00E33CF7">
      <w:rPr>
        <w:rFonts w:ascii="Arial" w:hAnsi="Arial" w:cs="Arial"/>
        <w:b/>
        <w:sz w:val="22"/>
        <w:szCs w:val="22"/>
      </w:rPr>
      <w:t xml:space="preserve">   Messsystem LMSLA12 für Markiersysteme</w:t>
    </w:r>
    <w:r w:rsidR="00292694" w:rsidRPr="00292694">
      <w:rPr>
        <w:rFonts w:ascii="Arial" w:eastAsiaTheme="minorHAnsi" w:hAnsi="Arial" w:cs="Arial"/>
        <w:b/>
        <w:color w:val="000000"/>
        <w:sz w:val="22"/>
        <w:szCs w:val="22"/>
        <w:lang w:eastAsia="en-US"/>
      </w:rPr>
      <w:br/>
    </w:r>
  </w:p>
  <w:p w:rsidR="00791AFE" w:rsidRDefault="00040AED" w:rsidP="00791AFE">
    <w:pPr>
      <w:pBdr>
        <w:bottom w:val="single" w:sz="6" w:space="1" w:color="auto"/>
      </w:pBdr>
      <w:rPr>
        <w:rFonts w:ascii="Arial" w:hAnsi="Arial" w:cs="Arial"/>
      </w:rPr>
    </w:pPr>
    <w:r w:rsidRPr="00040AED">
      <w:rPr>
        <w:rFonts w:ascii="Arial" w:hAnsi="Arial" w:cs="Arial"/>
      </w:rPr>
      <w:t xml:space="preserve">Texte </w:t>
    </w:r>
    <w:r>
      <w:rPr>
        <w:rFonts w:ascii="Arial" w:hAnsi="Arial" w:cs="Arial"/>
      </w:rPr>
      <w:t>und</w:t>
    </w:r>
    <w:r w:rsidRPr="00040AED">
      <w:rPr>
        <w:rFonts w:ascii="Arial" w:hAnsi="Arial" w:cs="Arial"/>
      </w:rPr>
      <w:t xml:space="preserve"> Bilder sind für die Veröffentlichung </w:t>
    </w:r>
    <w:r>
      <w:rPr>
        <w:rFonts w:ascii="Arial" w:hAnsi="Arial" w:cs="Arial"/>
      </w:rPr>
      <w:t xml:space="preserve">(Print und Online) </w:t>
    </w:r>
    <w:r w:rsidRPr="00040AED">
      <w:rPr>
        <w:rFonts w:ascii="Arial" w:hAnsi="Arial" w:cs="Arial"/>
      </w:rPr>
      <w:t>im Zusammenhang mit dieser Presse</w:t>
    </w:r>
    <w:r>
      <w:rPr>
        <w:rFonts w:ascii="Arial" w:hAnsi="Arial" w:cs="Arial"/>
      </w:rPr>
      <w:t>-</w:t>
    </w:r>
    <w:r w:rsidRPr="00040AED">
      <w:rPr>
        <w:rFonts w:ascii="Arial" w:hAnsi="Arial" w:cs="Arial"/>
      </w:rPr>
      <w:t>information</w:t>
    </w:r>
    <w:r>
      <w:rPr>
        <w:rFonts w:ascii="Arial" w:hAnsi="Arial" w:cs="Arial"/>
      </w:rPr>
      <w:t xml:space="preserve"> freigegeben</w:t>
    </w:r>
    <w:r w:rsidR="00791AFE" w:rsidRPr="00040AED">
      <w:rPr>
        <w:rFonts w:ascii="Arial" w:hAnsi="Arial" w:cs="Arial"/>
      </w:rPr>
      <w:t xml:space="preserve">. </w:t>
    </w:r>
    <w:r>
      <w:rPr>
        <w:rFonts w:ascii="Arial" w:hAnsi="Arial" w:cs="Arial"/>
      </w:rPr>
      <w:t>Bitte senden Sie uns nach Veröffentlichung einen Beleg. Vielen Dank für Ihre Bemühungen im Voraus. Bei Fragen und für Hinweise stehen wir Ihnen jederzeit gerne zur Verfügung.</w:t>
    </w:r>
  </w:p>
  <w:p w:rsidR="00E37846" w:rsidRDefault="00E37846" w:rsidP="00791AFE">
    <w:pPr>
      <w:pBdr>
        <w:bottom w:val="single" w:sz="6" w:space="1" w:color="auto"/>
      </w:pBdr>
      <w:rPr>
        <w:rFonts w:ascii="Arial" w:hAnsi="Arial" w:cs="Arial"/>
      </w:rPr>
    </w:pPr>
  </w:p>
  <w:p w:rsidR="006B7414" w:rsidRPr="00040AED" w:rsidRDefault="006B7414" w:rsidP="00791AFE">
    <w:pPr>
      <w:pStyle w:val="Kopfzeile"/>
      <w:tabs>
        <w:tab w:val="clear" w:pos="9072"/>
        <w:tab w:val="left" w:pos="5812"/>
        <w:tab w:val="right" w:pos="9214"/>
      </w:tabs>
      <w:ind w:left="6237" w:right="-28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313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E97E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FDB4108"/>
    <w:multiLevelType w:val="hybridMultilevel"/>
    <w:tmpl w:val="75F815F0"/>
    <w:lvl w:ilvl="0" w:tplc="87B80B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11"/>
    <w:rsid w:val="0003496F"/>
    <w:rsid w:val="00040AED"/>
    <w:rsid w:val="0008633D"/>
    <w:rsid w:val="000B2B3E"/>
    <w:rsid w:val="00181669"/>
    <w:rsid w:val="001B4E19"/>
    <w:rsid w:val="00283711"/>
    <w:rsid w:val="00292694"/>
    <w:rsid w:val="002C5285"/>
    <w:rsid w:val="002F5699"/>
    <w:rsid w:val="00365F0E"/>
    <w:rsid w:val="00380F94"/>
    <w:rsid w:val="00396DAB"/>
    <w:rsid w:val="003A014C"/>
    <w:rsid w:val="003A7711"/>
    <w:rsid w:val="003D6AD8"/>
    <w:rsid w:val="003E189C"/>
    <w:rsid w:val="004609AE"/>
    <w:rsid w:val="00501A9A"/>
    <w:rsid w:val="00507DDF"/>
    <w:rsid w:val="00543C60"/>
    <w:rsid w:val="005614D0"/>
    <w:rsid w:val="00594385"/>
    <w:rsid w:val="005F72F5"/>
    <w:rsid w:val="00633C10"/>
    <w:rsid w:val="006561D2"/>
    <w:rsid w:val="006B2007"/>
    <w:rsid w:val="006B6736"/>
    <w:rsid w:val="006B7414"/>
    <w:rsid w:val="00707D99"/>
    <w:rsid w:val="007408EF"/>
    <w:rsid w:val="00762511"/>
    <w:rsid w:val="00770B34"/>
    <w:rsid w:val="00791AFE"/>
    <w:rsid w:val="00795424"/>
    <w:rsid w:val="00826A50"/>
    <w:rsid w:val="00836300"/>
    <w:rsid w:val="00881892"/>
    <w:rsid w:val="00894224"/>
    <w:rsid w:val="00902739"/>
    <w:rsid w:val="009961F3"/>
    <w:rsid w:val="00A1072F"/>
    <w:rsid w:val="00B12475"/>
    <w:rsid w:val="00B72C11"/>
    <w:rsid w:val="00B942C8"/>
    <w:rsid w:val="00BC3374"/>
    <w:rsid w:val="00C06015"/>
    <w:rsid w:val="00C26C8F"/>
    <w:rsid w:val="00D20309"/>
    <w:rsid w:val="00D4292C"/>
    <w:rsid w:val="00DA0CDF"/>
    <w:rsid w:val="00DB5DA6"/>
    <w:rsid w:val="00DC07DD"/>
    <w:rsid w:val="00DC318F"/>
    <w:rsid w:val="00DE2AD6"/>
    <w:rsid w:val="00E33CF7"/>
    <w:rsid w:val="00E37846"/>
    <w:rsid w:val="00E85F7E"/>
    <w:rsid w:val="00EA4EC3"/>
    <w:rsid w:val="00F5135E"/>
    <w:rsid w:val="00F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CE23B710-7362-4DB9-A22B-4D5F8BB8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6521"/>
      </w:tabs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6521"/>
      </w:tabs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6521"/>
      </w:tabs>
      <w:outlineLvl w:val="3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ascii="Arial" w:eastAsia="Times" w:hAnsi="Arial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ADresse">
    <w:name w:val="ADresse"/>
    <w:basedOn w:val="Standard"/>
    <w:pPr>
      <w:framePr w:w="9049" w:h="2801" w:hRule="exact" w:wrap="around" w:vAnchor="page" w:hAnchor="text" w:y="2836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501A9A"/>
  </w:style>
  <w:style w:type="paragraph" w:styleId="Sprechblasentext">
    <w:name w:val="Balloon Text"/>
    <w:basedOn w:val="Standard"/>
    <w:link w:val="SprechblasentextZchn"/>
    <w:rsid w:val="00DB5DA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B5DA6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C26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33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chendorff-automation.de/lmsla1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\AppData\Local\Microsoft\Windows\Temporary%20Internet%20Files\Content.IE5\DY22Q1E2\FB_066_Briefvorlage_WA_mit_Logo_Version_0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FB_066_Briefvorlage_WA_mit_Logo_Version_0003</Template>
  <TotalTime>0</TotalTime>
  <Pages>2</Pages>
  <Words>265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WA_mit_Logo</vt:lpstr>
    </vt:vector>
  </TitlesOfParts>
  <Company>Wachendorff Automation GmbH &amp; Co. KG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WA_mit_Logo</dc:title>
  <dc:subject/>
  <dc:creator>Dirk Rott</dc:creator>
  <cp:keywords/>
  <cp:lastModifiedBy>Dirk Rott</cp:lastModifiedBy>
  <cp:revision>2</cp:revision>
  <cp:lastPrinted>2015-04-24T11:44:00Z</cp:lastPrinted>
  <dcterms:created xsi:type="dcterms:W3CDTF">2015-04-30T12:33:00Z</dcterms:created>
  <dcterms:modified xsi:type="dcterms:W3CDTF">2015-04-30T12:33:00Z</dcterms:modified>
</cp:coreProperties>
</file>