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3292" w14:textId="77777777" w:rsidR="00F813FC" w:rsidRDefault="00C42F72" w:rsidP="00385F0B">
      <w:pPr>
        <w:tabs>
          <w:tab w:val="left" w:pos="6237"/>
        </w:tabs>
        <w:ind w:left="6237"/>
        <w:rPr>
          <w:rFonts w:ascii="Arial" w:hAnsi="Arial"/>
          <w:sz w:val="22"/>
          <w:szCs w:val="22"/>
          <w:lang w:val="it-IT"/>
        </w:rPr>
      </w:pPr>
      <w:r w:rsidRPr="00F6134C">
        <w:rPr>
          <w:rFonts w:ascii="Arial" w:hAnsi="Arial"/>
          <w:sz w:val="22"/>
          <w:szCs w:val="22"/>
          <w:lang w:val="it-IT"/>
        </w:rPr>
        <w:t>Ihr Ansprechpartner</w:t>
      </w:r>
      <w:r w:rsidR="00F813FC">
        <w:rPr>
          <w:rFonts w:ascii="Arial" w:hAnsi="Arial"/>
          <w:sz w:val="22"/>
          <w:szCs w:val="22"/>
          <w:lang w:val="it-IT"/>
        </w:rPr>
        <w:t xml:space="preserve">: </w:t>
      </w:r>
    </w:p>
    <w:p w14:paraId="7807DBF5" w14:textId="4E7F9C29" w:rsidR="00385F0B" w:rsidRPr="00F6134C" w:rsidRDefault="00920F4F" w:rsidP="00385F0B">
      <w:pPr>
        <w:tabs>
          <w:tab w:val="left" w:pos="6237"/>
        </w:tabs>
        <w:ind w:left="6237"/>
        <w:rPr>
          <w:rFonts w:ascii="Arial" w:hAnsi="Arial"/>
          <w:sz w:val="22"/>
          <w:szCs w:val="22"/>
          <w:lang w:val="it-IT"/>
        </w:rPr>
      </w:pPr>
      <w:r>
        <w:rPr>
          <w:rFonts w:ascii="Arial" w:hAnsi="Arial"/>
          <w:sz w:val="22"/>
          <w:szCs w:val="22"/>
          <w:lang w:val="it-IT"/>
        </w:rPr>
        <w:t>D</w:t>
      </w:r>
      <w:r w:rsidR="00385F0B" w:rsidRPr="00F6134C">
        <w:rPr>
          <w:rFonts w:ascii="Arial" w:hAnsi="Arial"/>
          <w:sz w:val="22"/>
          <w:szCs w:val="22"/>
          <w:lang w:val="it-IT"/>
        </w:rPr>
        <w:t>irk Rott, Leiter Marketing</w:t>
      </w:r>
      <w:r w:rsidR="002C0CFD">
        <w:rPr>
          <w:rFonts w:ascii="Arial" w:hAnsi="Arial"/>
          <w:sz w:val="22"/>
          <w:szCs w:val="22"/>
          <w:lang w:val="it-IT"/>
        </w:rPr>
        <w:t xml:space="preserve"> + PR</w:t>
      </w:r>
    </w:p>
    <w:p w14:paraId="608E4CCC" w14:textId="77777777" w:rsidR="000A7E7C" w:rsidRPr="004914D2" w:rsidRDefault="000A7E7C">
      <w:pPr>
        <w:tabs>
          <w:tab w:val="left" w:pos="6237"/>
        </w:tabs>
        <w:ind w:left="-284"/>
        <w:rPr>
          <w:rFonts w:ascii="Arial" w:hAnsi="Arial"/>
          <w:sz w:val="22"/>
          <w:szCs w:val="22"/>
          <w:lang w:val="it-IT"/>
        </w:rPr>
      </w:pPr>
    </w:p>
    <w:p w14:paraId="4E25259F" w14:textId="596A96D3" w:rsidR="002D3754" w:rsidRDefault="007A68F9" w:rsidP="001A5050">
      <w:pPr>
        <w:tabs>
          <w:tab w:val="left" w:pos="6237"/>
        </w:tabs>
        <w:rPr>
          <w:rFonts w:ascii="Arial" w:hAnsi="Arial"/>
          <w:sz w:val="22"/>
          <w:szCs w:val="22"/>
        </w:rPr>
      </w:pPr>
      <w:r>
        <w:rPr>
          <w:rFonts w:ascii="Arial" w:hAnsi="Arial"/>
          <w:sz w:val="22"/>
          <w:szCs w:val="22"/>
        </w:rPr>
        <w:tab/>
      </w:r>
      <w:r w:rsidR="003549E5">
        <w:rPr>
          <w:rFonts w:ascii="Arial" w:hAnsi="Arial"/>
          <w:sz w:val="22"/>
          <w:szCs w:val="22"/>
        </w:rPr>
        <w:t>2</w:t>
      </w:r>
      <w:r w:rsidR="002C0CFD">
        <w:rPr>
          <w:rFonts w:ascii="Arial" w:hAnsi="Arial"/>
          <w:sz w:val="22"/>
          <w:szCs w:val="22"/>
        </w:rPr>
        <w:t>8</w:t>
      </w:r>
      <w:r w:rsidR="001949B0">
        <w:rPr>
          <w:rFonts w:ascii="Arial" w:hAnsi="Arial"/>
          <w:sz w:val="22"/>
          <w:szCs w:val="22"/>
        </w:rPr>
        <w:t>.</w:t>
      </w:r>
      <w:r w:rsidR="003549E5">
        <w:rPr>
          <w:rFonts w:ascii="Arial" w:hAnsi="Arial"/>
          <w:sz w:val="22"/>
          <w:szCs w:val="22"/>
        </w:rPr>
        <w:t>0</w:t>
      </w:r>
      <w:r w:rsidR="002C0CFD">
        <w:rPr>
          <w:rFonts w:ascii="Arial" w:hAnsi="Arial"/>
          <w:sz w:val="22"/>
          <w:szCs w:val="22"/>
        </w:rPr>
        <w:t>2</w:t>
      </w:r>
      <w:r w:rsidR="00E25792">
        <w:rPr>
          <w:rFonts w:ascii="Arial" w:hAnsi="Arial"/>
          <w:sz w:val="22"/>
          <w:szCs w:val="22"/>
        </w:rPr>
        <w:t>.202</w:t>
      </w:r>
      <w:r w:rsidR="002C0CFD">
        <w:rPr>
          <w:rFonts w:ascii="Arial" w:hAnsi="Arial"/>
          <w:sz w:val="22"/>
          <w:szCs w:val="22"/>
        </w:rPr>
        <w:t xml:space="preserve">3 </w:t>
      </w:r>
      <w:r w:rsidR="003549E5">
        <w:rPr>
          <w:rFonts w:ascii="Arial" w:hAnsi="Arial"/>
          <w:sz w:val="22"/>
          <w:szCs w:val="22"/>
        </w:rPr>
        <w:t>/</w:t>
      </w:r>
      <w:r w:rsidR="002C0CFD">
        <w:rPr>
          <w:rFonts w:ascii="Arial" w:hAnsi="Arial"/>
          <w:sz w:val="22"/>
          <w:szCs w:val="22"/>
        </w:rPr>
        <w:t xml:space="preserve"> </w:t>
      </w:r>
      <w:r w:rsidR="003549E5">
        <w:rPr>
          <w:rFonts w:ascii="Arial" w:hAnsi="Arial"/>
          <w:sz w:val="22"/>
          <w:szCs w:val="22"/>
        </w:rPr>
        <w:t>DRO</w:t>
      </w:r>
    </w:p>
    <w:p w14:paraId="022113BE" w14:textId="77777777" w:rsidR="00F813FC" w:rsidRDefault="00F813FC" w:rsidP="00F813FC">
      <w:pPr>
        <w:tabs>
          <w:tab w:val="left" w:pos="6237"/>
        </w:tabs>
        <w:ind w:left="6240"/>
        <w:rPr>
          <w:rFonts w:ascii="Arial" w:hAnsi="Arial"/>
          <w:sz w:val="22"/>
          <w:szCs w:val="22"/>
        </w:rPr>
      </w:pPr>
    </w:p>
    <w:p w14:paraId="2F138FC3" w14:textId="0DC4B4AB" w:rsidR="007E61AB" w:rsidRPr="00FB7489" w:rsidRDefault="007E61AB" w:rsidP="004F2D17">
      <w:pPr>
        <w:spacing w:line="360" w:lineRule="auto"/>
        <w:rPr>
          <w:rFonts w:ascii="Arial" w:hAnsi="Arial" w:cs="Arial"/>
          <w:sz w:val="16"/>
          <w:szCs w:val="16"/>
        </w:rPr>
      </w:pPr>
      <w:r w:rsidRPr="00373C5C">
        <w:rPr>
          <w:rFonts w:ascii="Arial" w:hAnsi="Arial" w:cs="Arial"/>
          <w:b/>
          <w:bCs/>
          <w:sz w:val="24"/>
          <w:szCs w:val="24"/>
        </w:rPr>
        <w:t>Fachbeitrag</w:t>
      </w:r>
      <w:r w:rsidR="00385F0B" w:rsidRPr="007E61AB">
        <w:rPr>
          <w:rFonts w:ascii="Arial" w:hAnsi="Arial" w:cs="Arial"/>
          <w:b/>
          <w:bCs/>
          <w:sz w:val="24"/>
          <w:szCs w:val="24"/>
        </w:rPr>
        <w:t xml:space="preserve"> W</w:t>
      </w:r>
      <w:r w:rsidR="001526B0" w:rsidRPr="007E61AB">
        <w:rPr>
          <w:rFonts w:ascii="Arial" w:hAnsi="Arial" w:cs="Arial"/>
          <w:b/>
          <w:bCs/>
          <w:sz w:val="24"/>
          <w:szCs w:val="24"/>
        </w:rPr>
        <w:t>A</w:t>
      </w:r>
      <w:r w:rsidR="00373C5C">
        <w:rPr>
          <w:rFonts w:ascii="Arial" w:hAnsi="Arial" w:cs="Arial"/>
          <w:b/>
          <w:bCs/>
          <w:sz w:val="24"/>
          <w:szCs w:val="24"/>
        </w:rPr>
        <w:t>TA</w:t>
      </w:r>
      <w:r w:rsidR="000877B2" w:rsidRPr="007E61AB">
        <w:rPr>
          <w:rFonts w:ascii="Arial" w:hAnsi="Arial" w:cs="Arial"/>
          <w:b/>
          <w:bCs/>
          <w:sz w:val="24"/>
          <w:szCs w:val="24"/>
        </w:rPr>
        <w:t>2</w:t>
      </w:r>
      <w:r w:rsidR="002C0CFD" w:rsidRPr="007E61AB">
        <w:rPr>
          <w:rFonts w:ascii="Arial" w:hAnsi="Arial" w:cs="Arial"/>
          <w:b/>
          <w:bCs/>
          <w:sz w:val="24"/>
          <w:szCs w:val="24"/>
        </w:rPr>
        <w:t>3</w:t>
      </w:r>
      <w:r w:rsidR="000877B2" w:rsidRPr="007E61AB">
        <w:rPr>
          <w:rFonts w:ascii="Arial" w:hAnsi="Arial" w:cs="Arial"/>
          <w:b/>
          <w:bCs/>
          <w:sz w:val="24"/>
          <w:szCs w:val="24"/>
        </w:rPr>
        <w:t>0</w:t>
      </w:r>
      <w:r w:rsidR="001526B0" w:rsidRPr="007E61AB">
        <w:rPr>
          <w:rFonts w:ascii="Arial" w:hAnsi="Arial" w:cs="Arial"/>
          <w:b/>
          <w:bCs/>
          <w:sz w:val="24"/>
          <w:szCs w:val="24"/>
        </w:rPr>
        <w:t>1</w:t>
      </w:r>
      <w:r w:rsidR="00D47AE4" w:rsidRPr="007E61AB">
        <w:rPr>
          <w:rFonts w:ascii="Arial" w:hAnsi="Arial" w:cs="Arial"/>
          <w:b/>
          <w:bCs/>
          <w:sz w:val="24"/>
          <w:szCs w:val="24"/>
        </w:rPr>
        <w:t xml:space="preserve">: </w:t>
      </w:r>
      <w:r w:rsidR="007A68F9" w:rsidRPr="007E61AB">
        <w:rPr>
          <w:rFonts w:ascii="Arial" w:hAnsi="Arial" w:cs="Arial"/>
          <w:b/>
          <w:bCs/>
          <w:sz w:val="24"/>
          <w:szCs w:val="24"/>
        </w:rPr>
        <w:t xml:space="preserve"> </w:t>
      </w:r>
      <w:r w:rsidR="001526B0" w:rsidRPr="007E61AB">
        <w:rPr>
          <w:rFonts w:ascii="Arial" w:hAnsi="Arial" w:cs="Arial"/>
          <w:b/>
          <w:bCs/>
          <w:sz w:val="24"/>
          <w:szCs w:val="24"/>
        </w:rPr>
        <w:t>WDGN, per Smartphone via App konfigurierbarer Drehgeber</w:t>
      </w:r>
      <w:r w:rsidR="004F2D17" w:rsidRPr="007E61AB">
        <w:rPr>
          <w:rFonts w:ascii="Arial" w:hAnsi="Arial" w:cs="Arial"/>
          <w:b/>
          <w:bCs/>
          <w:sz w:val="24"/>
          <w:szCs w:val="24"/>
        </w:rPr>
        <w:t xml:space="preserve"> </w:t>
      </w:r>
      <w:r>
        <w:rPr>
          <w:rFonts w:ascii="Arial" w:hAnsi="Arial" w:cs="Arial"/>
        </w:rPr>
        <w:br/>
      </w:r>
      <w:r w:rsidR="0089091F" w:rsidRPr="00092943">
        <w:rPr>
          <w:rFonts w:ascii="Arial" w:hAnsi="Arial" w:cs="Arial"/>
          <w:sz w:val="24"/>
          <w:szCs w:val="24"/>
        </w:rPr>
        <w:t>_________________________________</w:t>
      </w:r>
      <w:r w:rsidR="000D4838">
        <w:rPr>
          <w:rFonts w:ascii="Arial" w:hAnsi="Arial" w:cs="Arial"/>
          <w:sz w:val="24"/>
          <w:szCs w:val="24"/>
        </w:rPr>
        <w:t>_____________________</w:t>
      </w:r>
      <w:r w:rsidR="00373C5C">
        <w:rPr>
          <w:rFonts w:ascii="Arial" w:hAnsi="Arial" w:cs="Arial"/>
          <w:sz w:val="24"/>
          <w:szCs w:val="24"/>
        </w:rPr>
        <w:t>_____</w:t>
      </w:r>
      <w:r w:rsidR="000D4838">
        <w:rPr>
          <w:rFonts w:ascii="Arial" w:hAnsi="Arial" w:cs="Arial"/>
          <w:sz w:val="24"/>
          <w:szCs w:val="24"/>
        </w:rPr>
        <w:t>______________</w:t>
      </w:r>
      <w:bookmarkStart w:id="0" w:name="_Hlk128729345"/>
      <w:r w:rsidR="00FB7489">
        <w:rPr>
          <w:rFonts w:ascii="Arial" w:hAnsi="Arial" w:cs="Arial"/>
          <w:sz w:val="24"/>
          <w:szCs w:val="24"/>
        </w:rPr>
        <w:br/>
      </w:r>
    </w:p>
    <w:p w14:paraId="48D125FB" w14:textId="7A0E298F" w:rsidR="007E61AB" w:rsidRPr="007E61AB" w:rsidRDefault="007E61AB" w:rsidP="007E61AB">
      <w:pPr>
        <w:rPr>
          <w:rFonts w:ascii="Arial" w:hAnsi="Arial" w:cs="Arial"/>
          <w:sz w:val="24"/>
          <w:szCs w:val="24"/>
        </w:rPr>
      </w:pPr>
      <w:r>
        <w:rPr>
          <w:rFonts w:ascii="Arial" w:eastAsiaTheme="minorHAnsi" w:hAnsi="Arial" w:cs="Arial"/>
          <w:b/>
          <w:sz w:val="24"/>
          <w:szCs w:val="24"/>
          <w:lang w:eastAsia="en-US"/>
        </w:rPr>
        <w:t>Inhalte:</w:t>
      </w:r>
    </w:p>
    <w:p w14:paraId="04EEA8D6" w14:textId="5C384710" w:rsidR="007E61AB" w:rsidRPr="00AD6175" w:rsidRDefault="007E61AB" w:rsidP="007E61AB">
      <w:pPr>
        <w:pStyle w:val="Listenabsatz"/>
        <w:numPr>
          <w:ilvl w:val="0"/>
          <w:numId w:val="18"/>
        </w:numPr>
        <w:ind w:left="714" w:hanging="357"/>
        <w:rPr>
          <w:rFonts w:ascii="Arial" w:eastAsiaTheme="minorHAnsi" w:hAnsi="Arial" w:cs="Arial"/>
          <w:bCs/>
          <w:sz w:val="22"/>
          <w:szCs w:val="22"/>
          <w:lang w:eastAsia="en-US"/>
        </w:rPr>
      </w:pPr>
      <w:r w:rsidRPr="007E61AB">
        <w:rPr>
          <w:rFonts w:ascii="Arial" w:eastAsiaTheme="minorHAnsi" w:hAnsi="Arial" w:cs="Arial"/>
          <w:bCs/>
          <w:sz w:val="24"/>
          <w:szCs w:val="24"/>
          <w:lang w:eastAsia="en-US"/>
        </w:rPr>
        <w:t>Ausgangsbasis</w:t>
      </w:r>
      <w:r w:rsidR="00AD6175">
        <w:rPr>
          <w:rFonts w:ascii="Arial" w:eastAsiaTheme="minorHAnsi" w:hAnsi="Arial" w:cs="Arial"/>
          <w:bCs/>
          <w:sz w:val="24"/>
          <w:szCs w:val="24"/>
          <w:lang w:eastAsia="en-US"/>
        </w:rPr>
        <w:t>,</w:t>
      </w:r>
      <w:r w:rsidRPr="007E61AB">
        <w:rPr>
          <w:rFonts w:ascii="Arial" w:eastAsiaTheme="minorHAnsi" w:hAnsi="Arial" w:cs="Arial"/>
          <w:bCs/>
          <w:sz w:val="24"/>
          <w:szCs w:val="24"/>
          <w:lang w:eastAsia="en-US"/>
        </w:rPr>
        <w:t xml:space="preserve"> Zielsetzung</w:t>
      </w:r>
      <w:r w:rsidR="00AD6175">
        <w:rPr>
          <w:rFonts w:ascii="Arial" w:eastAsiaTheme="minorHAnsi" w:hAnsi="Arial" w:cs="Arial"/>
          <w:bCs/>
          <w:sz w:val="24"/>
          <w:szCs w:val="24"/>
          <w:lang w:eastAsia="en-US"/>
        </w:rPr>
        <w:t xml:space="preserve">, Aufgabenstellung </w:t>
      </w:r>
      <w:r w:rsidRPr="007E61AB">
        <w:rPr>
          <w:rFonts w:ascii="Arial" w:eastAsiaTheme="minorHAnsi" w:hAnsi="Arial" w:cs="Arial"/>
          <w:bCs/>
          <w:sz w:val="24"/>
          <w:szCs w:val="24"/>
          <w:lang w:eastAsia="en-US"/>
        </w:rPr>
        <w:t>der Entwicklung</w:t>
      </w:r>
    </w:p>
    <w:p w14:paraId="24A3CC4D" w14:textId="07049213" w:rsidR="00AD6175" w:rsidRPr="00037B82" w:rsidRDefault="00AD6175" w:rsidP="007E61AB">
      <w:pPr>
        <w:pStyle w:val="Listenabsatz"/>
        <w:numPr>
          <w:ilvl w:val="0"/>
          <w:numId w:val="18"/>
        </w:numPr>
        <w:ind w:left="714" w:hanging="357"/>
        <w:rPr>
          <w:rFonts w:ascii="Arial" w:eastAsiaTheme="minorHAnsi" w:hAnsi="Arial" w:cs="Arial"/>
          <w:bCs/>
          <w:sz w:val="22"/>
          <w:szCs w:val="22"/>
          <w:lang w:eastAsia="en-US"/>
        </w:rPr>
      </w:pPr>
      <w:r w:rsidRPr="00037B82">
        <w:rPr>
          <w:rFonts w:ascii="Arial" w:eastAsiaTheme="minorHAnsi" w:hAnsi="Arial" w:cs="Arial"/>
          <w:bCs/>
          <w:sz w:val="24"/>
          <w:szCs w:val="24"/>
          <w:lang w:eastAsia="en-US"/>
        </w:rPr>
        <w:t>Technische Herausforderungen</w:t>
      </w:r>
      <w:r w:rsidR="00037B82">
        <w:rPr>
          <w:rFonts w:ascii="Arial" w:eastAsiaTheme="minorHAnsi" w:hAnsi="Arial" w:cs="Arial"/>
          <w:bCs/>
          <w:sz w:val="24"/>
          <w:szCs w:val="24"/>
          <w:lang w:eastAsia="en-US"/>
        </w:rPr>
        <w:t xml:space="preserve">, </w:t>
      </w:r>
      <w:r w:rsidRPr="00037B82">
        <w:rPr>
          <w:rFonts w:ascii="Arial" w:eastAsiaTheme="minorHAnsi" w:hAnsi="Arial" w:cs="Arial"/>
          <w:bCs/>
          <w:sz w:val="24"/>
          <w:szCs w:val="24"/>
          <w:lang w:eastAsia="en-US"/>
        </w:rPr>
        <w:t>Lösungswege</w:t>
      </w:r>
    </w:p>
    <w:p w14:paraId="64FE86E7" w14:textId="50DC1784" w:rsidR="001526B0" w:rsidRPr="00037B82" w:rsidRDefault="007E61AB" w:rsidP="00037B82">
      <w:pPr>
        <w:pStyle w:val="Listenabsatz"/>
        <w:numPr>
          <w:ilvl w:val="0"/>
          <w:numId w:val="18"/>
        </w:numPr>
        <w:ind w:left="714" w:hanging="357"/>
        <w:rPr>
          <w:rFonts w:ascii="Arial" w:eastAsiaTheme="minorHAnsi" w:hAnsi="Arial" w:cs="Arial"/>
          <w:bCs/>
          <w:sz w:val="22"/>
          <w:szCs w:val="22"/>
          <w:lang w:eastAsia="en-US"/>
        </w:rPr>
      </w:pPr>
      <w:r w:rsidRPr="007E61AB">
        <w:rPr>
          <w:rFonts w:ascii="Arial" w:eastAsiaTheme="minorHAnsi" w:hAnsi="Arial" w:cs="Arial"/>
          <w:bCs/>
          <w:sz w:val="24"/>
          <w:szCs w:val="24"/>
          <w:lang w:eastAsia="en-US"/>
        </w:rPr>
        <w:t>Anwendergruppen und spezifischer Nutzen</w:t>
      </w:r>
      <w:r w:rsidR="001526B0" w:rsidRPr="00037B82">
        <w:rPr>
          <w:rFonts w:ascii="Arial" w:eastAsiaTheme="minorHAnsi" w:hAnsi="Arial" w:cs="Arial"/>
          <w:bCs/>
          <w:sz w:val="22"/>
          <w:szCs w:val="22"/>
          <w:lang w:eastAsia="en-US"/>
        </w:rPr>
        <w:br/>
      </w:r>
    </w:p>
    <w:p w14:paraId="4634B668" w14:textId="77777777" w:rsidR="00037B82" w:rsidRDefault="00037B82" w:rsidP="004F2D17">
      <w:pPr>
        <w:spacing w:line="360" w:lineRule="auto"/>
        <w:rPr>
          <w:rFonts w:ascii="Arial" w:eastAsiaTheme="minorHAnsi" w:hAnsi="Arial" w:cs="Arial"/>
          <w:b/>
          <w:sz w:val="22"/>
          <w:szCs w:val="22"/>
          <w:lang w:eastAsia="en-US"/>
        </w:rPr>
      </w:pPr>
    </w:p>
    <w:p w14:paraId="64F3632C" w14:textId="60BD4F03" w:rsidR="004F2D17" w:rsidRDefault="001526B0" w:rsidP="00373C5C">
      <w:pPr>
        <w:rPr>
          <w:rFonts w:ascii="Arial" w:eastAsiaTheme="minorHAnsi" w:hAnsi="Arial" w:cs="Arial"/>
          <w:bCs/>
          <w:sz w:val="22"/>
          <w:szCs w:val="22"/>
          <w:lang w:eastAsia="en-US"/>
        </w:rPr>
      </w:pPr>
      <w:r w:rsidRPr="00037B82">
        <w:rPr>
          <w:rFonts w:ascii="Arial" w:eastAsiaTheme="minorHAnsi" w:hAnsi="Arial" w:cs="Arial"/>
          <w:b/>
          <w:sz w:val="22"/>
          <w:szCs w:val="22"/>
          <w:lang w:eastAsia="en-US"/>
        </w:rPr>
        <w:t>Autor</w:t>
      </w:r>
      <w:r w:rsidR="00037B82" w:rsidRPr="00037B82">
        <w:rPr>
          <w:rFonts w:ascii="Arial" w:eastAsiaTheme="minorHAnsi" w:hAnsi="Arial" w:cs="Arial"/>
          <w:b/>
          <w:sz w:val="22"/>
          <w:szCs w:val="22"/>
          <w:lang w:eastAsia="en-US"/>
        </w:rPr>
        <w:t>in</w:t>
      </w:r>
      <w:r w:rsidRPr="00037B82">
        <w:rPr>
          <w:rFonts w:ascii="Arial" w:eastAsiaTheme="minorHAnsi" w:hAnsi="Arial" w:cs="Arial"/>
          <w:b/>
          <w:sz w:val="22"/>
          <w:szCs w:val="22"/>
          <w:lang w:eastAsia="en-US"/>
        </w:rPr>
        <w:t>:</w:t>
      </w:r>
      <w:bookmarkEnd w:id="0"/>
      <w:r w:rsidR="007E61AB">
        <w:rPr>
          <w:rFonts w:ascii="Arial" w:eastAsiaTheme="minorHAnsi" w:hAnsi="Arial" w:cs="Arial"/>
          <w:bCs/>
          <w:sz w:val="22"/>
          <w:szCs w:val="22"/>
          <w:lang w:eastAsia="en-US"/>
        </w:rPr>
        <w:t xml:space="preserve"> </w:t>
      </w:r>
      <w:r w:rsidR="00037B82">
        <w:rPr>
          <w:rFonts w:ascii="Arial" w:eastAsiaTheme="minorHAnsi" w:hAnsi="Arial" w:cs="Arial"/>
          <w:bCs/>
          <w:sz w:val="22"/>
          <w:szCs w:val="22"/>
          <w:lang w:eastAsia="en-US"/>
        </w:rPr>
        <w:br/>
        <w:t>Perine Ruck</w:t>
      </w:r>
      <w:r w:rsidRPr="001526B0">
        <w:rPr>
          <w:rFonts w:ascii="Arial" w:eastAsiaTheme="minorHAnsi" w:hAnsi="Arial" w:cs="Arial"/>
          <w:bCs/>
          <w:sz w:val="22"/>
          <w:szCs w:val="22"/>
          <w:lang w:eastAsia="en-US"/>
        </w:rPr>
        <w:t>,</w:t>
      </w:r>
      <w:r w:rsidR="00037B82">
        <w:rPr>
          <w:rFonts w:ascii="Arial" w:eastAsiaTheme="minorHAnsi" w:hAnsi="Arial" w:cs="Arial"/>
          <w:bCs/>
          <w:sz w:val="22"/>
          <w:szCs w:val="22"/>
          <w:lang w:eastAsia="en-US"/>
        </w:rPr>
        <w:br/>
      </w:r>
      <w:r w:rsidRPr="001526B0">
        <w:rPr>
          <w:rFonts w:ascii="Arial" w:eastAsiaTheme="minorHAnsi" w:hAnsi="Arial" w:cs="Arial"/>
          <w:bCs/>
          <w:sz w:val="22"/>
          <w:szCs w:val="22"/>
          <w:lang w:eastAsia="en-US"/>
        </w:rPr>
        <w:t>Produktmanager</w:t>
      </w:r>
      <w:r w:rsidR="00037B82">
        <w:rPr>
          <w:rFonts w:ascii="Arial" w:eastAsiaTheme="minorHAnsi" w:hAnsi="Arial" w:cs="Arial"/>
          <w:bCs/>
          <w:sz w:val="22"/>
          <w:szCs w:val="22"/>
          <w:lang w:eastAsia="en-US"/>
        </w:rPr>
        <w:t>in</w:t>
      </w:r>
      <w:r w:rsidRPr="001526B0">
        <w:rPr>
          <w:rFonts w:ascii="Arial" w:eastAsiaTheme="minorHAnsi" w:hAnsi="Arial" w:cs="Arial"/>
          <w:bCs/>
          <w:sz w:val="22"/>
          <w:szCs w:val="22"/>
          <w:lang w:eastAsia="en-US"/>
        </w:rPr>
        <w:t xml:space="preserve"> Drehgeber &amp; Messsyst</w:t>
      </w:r>
      <w:r>
        <w:rPr>
          <w:rFonts w:ascii="Arial" w:eastAsiaTheme="minorHAnsi" w:hAnsi="Arial" w:cs="Arial"/>
          <w:bCs/>
          <w:sz w:val="22"/>
          <w:szCs w:val="22"/>
          <w:lang w:eastAsia="en-US"/>
        </w:rPr>
        <w:t>e</w:t>
      </w:r>
      <w:r w:rsidRPr="001526B0">
        <w:rPr>
          <w:rFonts w:ascii="Arial" w:eastAsiaTheme="minorHAnsi" w:hAnsi="Arial" w:cs="Arial"/>
          <w:bCs/>
          <w:sz w:val="22"/>
          <w:szCs w:val="22"/>
          <w:lang w:eastAsia="en-US"/>
        </w:rPr>
        <w:t>me</w:t>
      </w:r>
      <w:r w:rsidR="007E61AB">
        <w:rPr>
          <w:rFonts w:ascii="Arial" w:eastAsiaTheme="minorHAnsi" w:hAnsi="Arial" w:cs="Arial"/>
          <w:bCs/>
          <w:sz w:val="22"/>
          <w:szCs w:val="22"/>
          <w:lang w:eastAsia="en-US"/>
        </w:rPr>
        <w:t>,</w:t>
      </w:r>
      <w:r w:rsidR="00037B82">
        <w:rPr>
          <w:rFonts w:ascii="Arial" w:eastAsiaTheme="minorHAnsi" w:hAnsi="Arial" w:cs="Arial"/>
          <w:bCs/>
          <w:sz w:val="22"/>
          <w:szCs w:val="22"/>
          <w:lang w:eastAsia="en-US"/>
        </w:rPr>
        <w:t xml:space="preserve"> Wachendorff Automation</w:t>
      </w:r>
      <w:r w:rsidR="00037B82">
        <w:rPr>
          <w:rFonts w:ascii="Arial" w:eastAsiaTheme="minorHAnsi" w:hAnsi="Arial" w:cs="Arial"/>
          <w:bCs/>
          <w:sz w:val="22"/>
          <w:szCs w:val="22"/>
          <w:lang w:eastAsia="en-US"/>
        </w:rPr>
        <w:br/>
      </w:r>
      <w:r w:rsidR="00037B82" w:rsidRPr="00373C5C">
        <w:rPr>
          <w:rFonts w:ascii="Arial" w:eastAsiaTheme="minorHAnsi" w:hAnsi="Arial" w:cs="Arial"/>
          <w:bCs/>
          <w:sz w:val="22"/>
          <w:szCs w:val="22"/>
          <w:lang w:eastAsia="en-US"/>
        </w:rPr>
        <w:t>pru@wachendorff.de</w:t>
      </w:r>
    </w:p>
    <w:p w14:paraId="230C5633" w14:textId="77777777" w:rsidR="00037B82" w:rsidRDefault="00037B82" w:rsidP="004F2D17">
      <w:pPr>
        <w:spacing w:line="360" w:lineRule="auto"/>
        <w:rPr>
          <w:rFonts w:ascii="Arial" w:eastAsiaTheme="minorHAnsi" w:hAnsi="Arial" w:cs="Arial"/>
          <w:bCs/>
          <w:sz w:val="22"/>
          <w:szCs w:val="22"/>
          <w:lang w:eastAsia="en-US"/>
        </w:rPr>
      </w:pPr>
    </w:p>
    <w:p w14:paraId="3F7FD5FF" w14:textId="7532FFCD" w:rsidR="001526B0" w:rsidRDefault="00037B82" w:rsidP="00D47AE4">
      <w:pPr>
        <w:spacing w:line="360" w:lineRule="auto"/>
        <w:rPr>
          <w:rStyle w:val="Hyperlink"/>
          <w:rFonts w:ascii="Arial" w:eastAsiaTheme="minorHAnsi" w:hAnsi="Arial" w:cs="Arial"/>
          <w:sz w:val="22"/>
          <w:szCs w:val="22"/>
          <w:lang w:eastAsia="en-US"/>
        </w:rPr>
      </w:pPr>
      <w:r>
        <w:rPr>
          <w:rFonts w:ascii="Arial" w:eastAsiaTheme="minorHAnsi" w:hAnsi="Arial" w:cs="Arial"/>
          <w:b/>
          <w:bCs/>
          <w:sz w:val="22"/>
          <w:szCs w:val="22"/>
          <w:lang w:eastAsia="en-US"/>
        </w:rPr>
        <w:t xml:space="preserve">Mehr </w:t>
      </w:r>
      <w:r w:rsidR="00D209A0" w:rsidRPr="00037B82">
        <w:rPr>
          <w:rFonts w:ascii="Arial" w:eastAsiaTheme="minorHAnsi" w:hAnsi="Arial" w:cs="Arial"/>
          <w:b/>
          <w:bCs/>
          <w:sz w:val="22"/>
          <w:szCs w:val="22"/>
          <w:lang w:eastAsia="en-US"/>
        </w:rPr>
        <w:t>Informationen</w:t>
      </w:r>
      <w:r w:rsidR="001526B0" w:rsidRPr="00037B82">
        <w:rPr>
          <w:rFonts w:ascii="Arial" w:eastAsiaTheme="minorHAnsi" w:hAnsi="Arial" w:cs="Arial"/>
          <w:b/>
          <w:bCs/>
          <w:sz w:val="22"/>
          <w:szCs w:val="22"/>
          <w:lang w:eastAsia="en-US"/>
        </w:rPr>
        <w:t xml:space="preserve"> zum Produk</w:t>
      </w:r>
      <w:r w:rsidR="00373C5C">
        <w:rPr>
          <w:rFonts w:ascii="Arial" w:eastAsiaTheme="minorHAnsi" w:hAnsi="Arial" w:cs="Arial"/>
          <w:b/>
          <w:bCs/>
          <w:sz w:val="22"/>
          <w:szCs w:val="22"/>
          <w:lang w:eastAsia="en-US"/>
        </w:rPr>
        <w:t xml:space="preserve">t: </w:t>
      </w:r>
      <w:r w:rsidR="00BF1F90">
        <w:rPr>
          <w:rFonts w:ascii="Arial" w:eastAsiaTheme="minorHAnsi" w:hAnsi="Arial" w:cs="Arial"/>
          <w:sz w:val="22"/>
          <w:szCs w:val="22"/>
          <w:lang w:eastAsia="en-US"/>
        </w:rPr>
        <w:t xml:space="preserve"> </w:t>
      </w:r>
      <w:hyperlink r:id="rId7" w:history="1">
        <w:r w:rsidRPr="007331DA">
          <w:rPr>
            <w:rStyle w:val="Hyperlink"/>
            <w:rFonts w:ascii="Arial" w:eastAsiaTheme="minorHAnsi" w:hAnsi="Arial" w:cs="Arial"/>
            <w:sz w:val="22"/>
            <w:szCs w:val="22"/>
            <w:lang w:eastAsia="en-US"/>
          </w:rPr>
          <w:t>https://www.wachendorff-automation/wdgn</w:t>
        </w:r>
      </w:hyperlink>
    </w:p>
    <w:p w14:paraId="1F04B57D" w14:textId="77777777" w:rsidR="00037B82" w:rsidRDefault="00037B82" w:rsidP="00D47AE4">
      <w:pPr>
        <w:spacing w:line="360" w:lineRule="auto"/>
        <w:rPr>
          <w:rStyle w:val="Hyperlink"/>
          <w:rFonts w:ascii="Arial" w:eastAsiaTheme="minorHAnsi" w:hAnsi="Arial" w:cs="Arial"/>
          <w:sz w:val="22"/>
          <w:szCs w:val="22"/>
          <w:lang w:eastAsia="en-US"/>
        </w:rPr>
      </w:pPr>
    </w:p>
    <w:p w14:paraId="15CC8CF8" w14:textId="143CC31E" w:rsidR="001526B0" w:rsidRPr="00037B82" w:rsidRDefault="001526B0" w:rsidP="00D47AE4">
      <w:pPr>
        <w:spacing w:line="360" w:lineRule="auto"/>
        <w:rPr>
          <w:rFonts w:ascii="Arial" w:eastAsiaTheme="minorHAnsi" w:hAnsi="Arial" w:cs="Arial"/>
          <w:b/>
          <w:bCs/>
          <w:sz w:val="22"/>
          <w:szCs w:val="22"/>
          <w:lang w:eastAsia="en-US"/>
        </w:rPr>
      </w:pPr>
      <w:r w:rsidRPr="00037B82">
        <w:rPr>
          <w:rFonts w:ascii="Arial" w:eastAsiaTheme="minorHAnsi" w:hAnsi="Arial" w:cs="Arial"/>
          <w:b/>
          <w:bCs/>
          <w:sz w:val="22"/>
          <w:szCs w:val="22"/>
          <w:lang w:eastAsia="en-US"/>
        </w:rPr>
        <w:t>Videos:</w:t>
      </w:r>
    </w:p>
    <w:p w14:paraId="2435C1DC" w14:textId="4909E44F" w:rsidR="001526B0" w:rsidRDefault="001526B0" w:rsidP="001526B0">
      <w:pPr>
        <w:spacing w:line="360" w:lineRule="auto"/>
        <w:rPr>
          <w:rFonts w:ascii="Arial" w:eastAsiaTheme="minorHAnsi" w:hAnsi="Arial" w:cs="Arial"/>
          <w:sz w:val="22"/>
          <w:szCs w:val="22"/>
          <w:lang w:eastAsia="en-US"/>
        </w:rPr>
      </w:pPr>
      <w:r>
        <w:rPr>
          <w:rFonts w:ascii="Arial" w:eastAsiaTheme="minorHAnsi" w:hAnsi="Arial" w:cs="Arial"/>
          <w:noProof/>
          <w:sz w:val="22"/>
          <w:szCs w:val="22"/>
          <w:lang w:eastAsia="en-US"/>
        </w:rPr>
        <w:drawing>
          <wp:inline distT="0" distB="0" distL="0" distR="0" wp14:anchorId="08B16322" wp14:editId="373505E8">
            <wp:extent cx="3629025" cy="173495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4299" cy="1747040"/>
                    </a:xfrm>
                    <a:prstGeom prst="rect">
                      <a:avLst/>
                    </a:prstGeom>
                    <a:noFill/>
                  </pic:spPr>
                </pic:pic>
              </a:graphicData>
            </a:graphic>
          </wp:inline>
        </w:drawing>
      </w:r>
    </w:p>
    <w:p w14:paraId="225925C0" w14:textId="5B113306" w:rsidR="00AD6175" w:rsidRDefault="00286936" w:rsidP="00D47AE4">
      <w:pPr>
        <w:spacing w:line="360" w:lineRule="auto"/>
        <w:rPr>
          <w:rFonts w:ascii="Arial" w:eastAsiaTheme="minorHAnsi" w:hAnsi="Arial" w:cs="Arial"/>
          <w:sz w:val="22"/>
          <w:szCs w:val="22"/>
          <w:lang w:eastAsia="en-US"/>
        </w:rPr>
      </w:pPr>
      <w:hyperlink r:id="rId9" w:history="1">
        <w:r w:rsidR="001526B0" w:rsidRPr="00AD6175">
          <w:rPr>
            <w:rStyle w:val="Hyperlink"/>
            <w:rFonts w:ascii="Arial" w:eastAsiaTheme="minorHAnsi" w:hAnsi="Arial" w:cs="Arial"/>
            <w:sz w:val="22"/>
            <w:szCs w:val="22"/>
            <w:lang w:eastAsia="en-US"/>
          </w:rPr>
          <w:t>Basic</w:t>
        </w:r>
      </w:hyperlink>
      <w:r w:rsidR="001526B0">
        <w:rPr>
          <w:rFonts w:ascii="Arial" w:eastAsiaTheme="minorHAnsi" w:hAnsi="Arial" w:cs="Arial"/>
          <w:sz w:val="22"/>
          <w:szCs w:val="22"/>
          <w:lang w:eastAsia="en-US"/>
        </w:rPr>
        <w:t xml:space="preserve"> </w:t>
      </w:r>
      <w:r w:rsidR="00AD6175">
        <w:rPr>
          <w:rFonts w:ascii="Arial" w:eastAsiaTheme="minorHAnsi" w:hAnsi="Arial" w:cs="Arial"/>
          <w:sz w:val="22"/>
          <w:szCs w:val="22"/>
          <w:lang w:eastAsia="en-US"/>
        </w:rPr>
        <w:tab/>
      </w:r>
      <w:r w:rsidR="00AD6175">
        <w:rPr>
          <w:rFonts w:ascii="Arial" w:eastAsiaTheme="minorHAnsi" w:hAnsi="Arial" w:cs="Arial"/>
          <w:sz w:val="22"/>
          <w:szCs w:val="22"/>
          <w:lang w:eastAsia="en-US"/>
        </w:rPr>
        <w:tab/>
      </w:r>
      <w:r w:rsidR="00AD6175">
        <w:rPr>
          <w:rFonts w:ascii="Arial" w:eastAsiaTheme="minorHAnsi" w:hAnsi="Arial" w:cs="Arial"/>
          <w:sz w:val="22"/>
          <w:szCs w:val="22"/>
          <w:lang w:eastAsia="en-US"/>
        </w:rPr>
        <w:tab/>
      </w:r>
      <w:r w:rsidR="00FB7489">
        <w:rPr>
          <w:rFonts w:ascii="Arial" w:eastAsiaTheme="minorHAnsi" w:hAnsi="Arial" w:cs="Arial"/>
          <w:sz w:val="22"/>
          <w:szCs w:val="22"/>
          <w:lang w:eastAsia="en-US"/>
        </w:rPr>
        <w:tab/>
      </w:r>
      <w:hyperlink r:id="rId10" w:history="1">
        <w:proofErr w:type="spellStart"/>
        <w:r w:rsidR="00AD6175" w:rsidRPr="004258C9">
          <w:rPr>
            <w:rStyle w:val="Hyperlink"/>
            <w:rFonts w:ascii="Arial" w:eastAsiaTheme="minorHAnsi" w:hAnsi="Arial" w:cs="Arial"/>
            <w:sz w:val="22"/>
            <w:szCs w:val="22"/>
            <w:lang w:eastAsia="en-US"/>
          </w:rPr>
          <w:t>Advanced</w:t>
        </w:r>
        <w:proofErr w:type="spellEnd"/>
      </w:hyperlink>
    </w:p>
    <w:p w14:paraId="3AE04223" w14:textId="2E984343" w:rsidR="001526B0" w:rsidRDefault="001526B0" w:rsidP="00D47AE4">
      <w:pPr>
        <w:spacing w:line="360"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14:paraId="33A8CD4D" w14:textId="5B008A7F" w:rsidR="0016269D" w:rsidRDefault="00745337" w:rsidP="00D47AE4">
      <w:pPr>
        <w:spacing w:line="360" w:lineRule="auto"/>
        <w:rPr>
          <w:rFonts w:ascii="Arial" w:eastAsiaTheme="minorHAnsi" w:hAnsi="Arial" w:cs="Arial"/>
          <w:sz w:val="22"/>
          <w:szCs w:val="22"/>
          <w:lang w:eastAsia="en-US"/>
        </w:rPr>
      </w:pPr>
      <w:r w:rsidRPr="00037B82">
        <w:rPr>
          <w:rFonts w:ascii="Arial" w:eastAsiaTheme="minorHAnsi" w:hAnsi="Arial" w:cs="Arial"/>
          <w:b/>
          <w:bCs/>
          <w:sz w:val="22"/>
          <w:szCs w:val="22"/>
          <w:lang w:eastAsia="en-US"/>
        </w:rPr>
        <w:t xml:space="preserve">Bildmaterial </w:t>
      </w:r>
      <w:r w:rsidRPr="00745337">
        <w:rPr>
          <w:rFonts w:ascii="Arial" w:eastAsiaTheme="minorHAnsi" w:hAnsi="Arial" w:cs="Arial"/>
          <w:sz w:val="22"/>
          <w:szCs w:val="22"/>
          <w:lang w:eastAsia="en-US"/>
        </w:rPr>
        <w:t xml:space="preserve">(Wachendorff </w:t>
      </w:r>
      <w:r w:rsidR="001526B0">
        <w:rPr>
          <w:rFonts w:ascii="Arial" w:eastAsiaTheme="minorHAnsi" w:hAnsi="Arial" w:cs="Arial"/>
          <w:sz w:val="22"/>
          <w:szCs w:val="22"/>
          <w:lang w:eastAsia="en-US"/>
        </w:rPr>
        <w:t>Automation</w:t>
      </w:r>
      <w:r w:rsidRPr="00745337">
        <w:rPr>
          <w:rFonts w:ascii="Arial" w:eastAsiaTheme="minorHAnsi" w:hAnsi="Arial" w:cs="Arial"/>
          <w:sz w:val="22"/>
          <w:szCs w:val="22"/>
          <w:lang w:eastAsia="en-US"/>
        </w:rPr>
        <w:t>):</w:t>
      </w:r>
    </w:p>
    <w:p w14:paraId="38314B75" w14:textId="1B200F4C" w:rsidR="001526B0" w:rsidRDefault="001526B0" w:rsidP="00D47AE4">
      <w:pPr>
        <w:spacing w:line="360" w:lineRule="auto"/>
        <w:rPr>
          <w:rFonts w:ascii="Arial" w:eastAsiaTheme="minorHAnsi" w:hAnsi="Arial" w:cs="Arial"/>
          <w:sz w:val="22"/>
          <w:szCs w:val="22"/>
          <w:lang w:eastAsia="en-US"/>
        </w:rPr>
      </w:pPr>
    </w:p>
    <w:p w14:paraId="6E7ACD62" w14:textId="186E8EE2" w:rsidR="001526B0" w:rsidRDefault="00373C5C" w:rsidP="00D47AE4">
      <w:pPr>
        <w:spacing w:line="360" w:lineRule="auto"/>
        <w:rPr>
          <w:rFonts w:ascii="Arial" w:eastAsiaTheme="minorHAnsi" w:hAnsi="Arial" w:cs="Arial"/>
          <w:sz w:val="22"/>
          <w:szCs w:val="22"/>
          <w:lang w:eastAsia="en-US"/>
        </w:rPr>
      </w:pPr>
      <w:r>
        <w:rPr>
          <w:noProof/>
        </w:rPr>
        <w:drawing>
          <wp:inline distT="0" distB="0" distL="0" distR="0" wp14:anchorId="646C219E" wp14:editId="6867948F">
            <wp:extent cx="6301105" cy="1217295"/>
            <wp:effectExtent l="0" t="0" r="4445" b="1905"/>
            <wp:docPr id="1224877655" name="Grafik 1" descr="Ein Bild, das Screenshot, Tex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877655" name="Grafik 1" descr="Ein Bild, das Screenshot, Text, Panorama enthält.&#10;&#10;Automatisch generierte Beschreibung"/>
                    <pic:cNvPicPr/>
                  </pic:nvPicPr>
                  <pic:blipFill>
                    <a:blip r:embed="rId11"/>
                    <a:stretch>
                      <a:fillRect/>
                    </a:stretch>
                  </pic:blipFill>
                  <pic:spPr>
                    <a:xfrm>
                      <a:off x="0" y="0"/>
                      <a:ext cx="6301105" cy="1217295"/>
                    </a:xfrm>
                    <a:prstGeom prst="rect">
                      <a:avLst/>
                    </a:prstGeom>
                  </pic:spPr>
                </pic:pic>
              </a:graphicData>
            </a:graphic>
          </wp:inline>
        </w:drawing>
      </w:r>
    </w:p>
    <w:p w14:paraId="71EDDC77" w14:textId="696BC3A0" w:rsidR="001526B0" w:rsidRDefault="001526B0" w:rsidP="00D47AE4">
      <w:pPr>
        <w:spacing w:line="360" w:lineRule="auto"/>
        <w:rPr>
          <w:rFonts w:ascii="Arial" w:eastAsiaTheme="minorHAnsi" w:hAnsi="Arial" w:cs="Arial"/>
          <w:sz w:val="22"/>
          <w:szCs w:val="22"/>
          <w:lang w:eastAsia="en-US"/>
        </w:rPr>
      </w:pPr>
    </w:p>
    <w:p w14:paraId="3270F6AF" w14:textId="0594BCC7" w:rsidR="0016269D" w:rsidRDefault="0016269D" w:rsidP="00D47AE4">
      <w:pPr>
        <w:spacing w:line="360" w:lineRule="auto"/>
        <w:rPr>
          <w:noProof/>
        </w:rPr>
      </w:pPr>
    </w:p>
    <w:p w14:paraId="7CAC9FCA" w14:textId="1B19241A" w:rsidR="00037B82" w:rsidRPr="00373C5C" w:rsidRDefault="00037B82" w:rsidP="00373C5C">
      <w:pPr>
        <w:jc w:val="both"/>
        <w:rPr>
          <w:rFonts w:ascii="Arial" w:hAnsi="Arial" w:cs="Arial"/>
          <w:b/>
          <w:bCs/>
          <w:w w:val="90"/>
          <w:sz w:val="32"/>
          <w:szCs w:val="32"/>
        </w:rPr>
      </w:pPr>
      <w:r w:rsidRPr="00373C5C">
        <w:rPr>
          <w:rFonts w:ascii="Arial" w:hAnsi="Arial" w:cs="Arial"/>
          <w:b/>
          <w:bCs/>
          <w:w w:val="90"/>
          <w:sz w:val="32"/>
          <w:szCs w:val="32"/>
        </w:rPr>
        <w:lastRenderedPageBreak/>
        <w:t>NFC als Konfigurationsschnittstelle statt Kabel und Adapterboxen – einfach und smart</w:t>
      </w:r>
    </w:p>
    <w:p w14:paraId="2F88A8CC" w14:textId="77777777" w:rsidR="00037B82" w:rsidRPr="00373C5C" w:rsidRDefault="00037B82" w:rsidP="00373C5C">
      <w:pPr>
        <w:ind w:left="296"/>
        <w:jc w:val="both"/>
        <w:rPr>
          <w:rFonts w:ascii="Arial" w:hAnsi="Arial" w:cs="Arial"/>
          <w:b/>
          <w:bCs/>
          <w:w w:val="90"/>
          <w:sz w:val="32"/>
          <w:szCs w:val="32"/>
        </w:rPr>
      </w:pPr>
    </w:p>
    <w:p w14:paraId="057B05F7" w14:textId="77777777" w:rsidR="00037B82" w:rsidRPr="00286936" w:rsidRDefault="00037B82" w:rsidP="00037B82">
      <w:pPr>
        <w:pStyle w:val="Textkrper"/>
        <w:spacing w:before="68" w:line="297" w:lineRule="auto"/>
        <w:ind w:right="108"/>
        <w:jc w:val="both"/>
        <w:rPr>
          <w:rFonts w:cs="Arial"/>
          <w:b/>
          <w:bCs/>
          <w:i/>
          <w:iCs/>
          <w:sz w:val="22"/>
          <w:szCs w:val="22"/>
        </w:rPr>
      </w:pPr>
      <w:bookmarkStart w:id="1" w:name="_Hlk128732446"/>
      <w:r w:rsidRPr="00286936">
        <w:rPr>
          <w:rFonts w:cs="Arial"/>
          <w:b/>
          <w:bCs/>
          <w:i/>
          <w:iCs/>
          <w:sz w:val="22"/>
          <w:szCs w:val="22"/>
        </w:rPr>
        <w:t>Während der Entwicklung einer Maschine kommt der Zeitpunkt, in dem das Fine-Tuning der einzelnen Sensoren ansteht. Hierbei kommt häufig Unsicherheit über die benötigte Impulszahl für den optimalen Lauf der Applikation auf. Aufwand und Frustration sind folglich vorprogrammiert. Das Auswählen der passenden Adapterkabel, Werkzeuge und Parametrierboxen zur Sensor Justierung verläuft meist nicht so reibungslos wie vorab gewünscht. Und weiter gehen die Probleme, wenn zusätzlich das benötigte Kabel nicht zur Hand ist. Ohne passendes Kabel kann die eingestellte Konfiguration nicht geändert oder angepasst werden.</w:t>
      </w:r>
    </w:p>
    <w:p w14:paraId="5BA098B0" w14:textId="77777777" w:rsidR="00037B82" w:rsidRPr="00286936" w:rsidRDefault="00037B82" w:rsidP="00037B82">
      <w:pPr>
        <w:pStyle w:val="Textkrper"/>
        <w:spacing w:before="68" w:line="297" w:lineRule="auto"/>
        <w:ind w:right="108"/>
        <w:jc w:val="both"/>
        <w:rPr>
          <w:rFonts w:cs="Arial"/>
          <w:b/>
          <w:bCs/>
          <w:i/>
          <w:iCs/>
          <w:sz w:val="22"/>
          <w:szCs w:val="22"/>
        </w:rPr>
      </w:pPr>
      <w:r w:rsidRPr="00286936">
        <w:rPr>
          <w:rFonts w:cs="Arial"/>
          <w:b/>
          <w:bCs/>
          <w:i/>
          <w:iCs/>
          <w:sz w:val="22"/>
          <w:szCs w:val="22"/>
        </w:rPr>
        <w:t xml:space="preserve">Um diese Entwicklungsphase zu erleichtern, hat die Firma Wachendorff Automation GmbH &amp; Co.KG eine einfache und smarte Lösung entwickelt. Statt wie üblich auf Adapterkabel und Parametrierboxen zu setzen, haben sie sich bei der Entwicklung des neuen inkrementalen Drehgebers für die Konfigurationsschnittstelle NFC – </w:t>
      </w:r>
      <w:proofErr w:type="spellStart"/>
      <w:r w:rsidRPr="00286936">
        <w:rPr>
          <w:rFonts w:cs="Arial"/>
          <w:b/>
          <w:bCs/>
          <w:i/>
          <w:iCs/>
          <w:sz w:val="22"/>
          <w:szCs w:val="22"/>
        </w:rPr>
        <w:t>Near</w:t>
      </w:r>
      <w:proofErr w:type="spellEnd"/>
      <w:r w:rsidRPr="00286936">
        <w:rPr>
          <w:rFonts w:cs="Arial"/>
          <w:b/>
          <w:bCs/>
          <w:i/>
          <w:iCs/>
          <w:sz w:val="22"/>
          <w:szCs w:val="22"/>
        </w:rPr>
        <w:t xml:space="preserve"> Field Communication – entschieden.</w:t>
      </w:r>
    </w:p>
    <w:p w14:paraId="3B0E8E7A" w14:textId="77777777" w:rsidR="00037B82" w:rsidRPr="00037B82" w:rsidRDefault="00037B82" w:rsidP="00037B82">
      <w:pPr>
        <w:pStyle w:val="Textkrper"/>
        <w:spacing w:before="68" w:line="297" w:lineRule="auto"/>
        <w:ind w:right="108"/>
        <w:jc w:val="both"/>
        <w:rPr>
          <w:rFonts w:cs="Arial"/>
          <w:sz w:val="22"/>
          <w:szCs w:val="22"/>
        </w:rPr>
      </w:pPr>
      <w:r w:rsidRPr="00286936">
        <w:rPr>
          <w:rFonts w:cs="Arial"/>
          <w:sz w:val="22"/>
          <w:szCs w:val="22"/>
        </w:rPr>
        <w:t>Wachendorff ist ein mittelständisches inhabergeführtes Unternehmen aus dem</w:t>
      </w:r>
      <w:r w:rsidRPr="00037B82">
        <w:rPr>
          <w:rFonts w:cs="Arial"/>
          <w:sz w:val="22"/>
          <w:szCs w:val="22"/>
        </w:rPr>
        <w:t xml:space="preserve"> Rheingau bei Wiesbaden. Das Unternehmen, welches sich auf die Entwicklung und Fertigung von Drehgebern „Made in Germany“ spezialisiert hat, entwickelte den weltweit ersten inkrementalen Drehgeber, der mit Hilfe eines Smartphones individuell konfiguriert werden kann. In einer App können die individuellen Merkmale erstellt und gespeichert werden. Diese Einstellungen können nun per NFC auf den Drehgeber geladen werden. NFC ist eine spannungs- und berührungslose Übertragungstechnik. Um diese etablierte Kommunikationstechnik auf den Drehgeber zu transferieren, wurde die WDGN-Serie mit einem NFC-Chip ausgestattet. </w:t>
      </w:r>
    </w:p>
    <w:p w14:paraId="387C9F6F" w14:textId="77777777" w:rsidR="00037B82" w:rsidRPr="00037B82" w:rsidRDefault="00037B82" w:rsidP="00037B82">
      <w:pPr>
        <w:pStyle w:val="Textkrper"/>
        <w:spacing w:before="68" w:line="297" w:lineRule="auto"/>
        <w:ind w:right="108"/>
        <w:jc w:val="both"/>
        <w:rPr>
          <w:rFonts w:cs="Arial"/>
          <w:sz w:val="22"/>
          <w:szCs w:val="22"/>
        </w:rPr>
      </w:pPr>
      <w:r w:rsidRPr="00037B82">
        <w:rPr>
          <w:rFonts w:cs="Arial"/>
          <w:sz w:val="22"/>
          <w:szCs w:val="22"/>
        </w:rPr>
        <w:t xml:space="preserve">Die hierfür entwickelte </w:t>
      </w:r>
      <w:proofErr w:type="spellStart"/>
      <w:r w:rsidRPr="00037B82">
        <w:rPr>
          <w:rFonts w:cs="Arial"/>
          <w:sz w:val="22"/>
          <w:szCs w:val="22"/>
        </w:rPr>
        <w:t>Drehgebersensorik</w:t>
      </w:r>
      <w:proofErr w:type="spellEnd"/>
      <w:r w:rsidRPr="00037B82">
        <w:rPr>
          <w:rFonts w:cs="Arial"/>
          <w:sz w:val="22"/>
          <w:szCs w:val="22"/>
        </w:rPr>
        <w:t xml:space="preserve"> ist in der Lage, zuverlässige und hohe Impulszahlen zu generieren. Dabei ist sie so flexibel, dass jede beliebige Pulszahl bis herunter zu einer Pulszahl von einem Impuls pro Umdrehung stufenlos eingestellt werden kann. Die Geräte basieren auf einer patentierten magnetischen Sensortechnologie mit hoher Genauigkeit und Auflösung. Mit bis zu 16384 Impulsen pro Umdrehung und einer kompakten Ausführung ab 36 mm lassen sich hoch präzise Messungen auf kleinem Bauraum realisieren. </w:t>
      </w:r>
    </w:p>
    <w:p w14:paraId="1FFD393F" w14:textId="77777777" w:rsidR="00037B82" w:rsidRPr="00037B82" w:rsidRDefault="00037B82" w:rsidP="00037B82">
      <w:pPr>
        <w:pStyle w:val="Textkrper"/>
        <w:spacing w:before="68" w:line="297" w:lineRule="auto"/>
        <w:ind w:right="108"/>
        <w:jc w:val="both"/>
        <w:rPr>
          <w:rFonts w:cs="Arial"/>
          <w:sz w:val="22"/>
          <w:szCs w:val="22"/>
        </w:rPr>
      </w:pPr>
      <w:r w:rsidRPr="00037B82">
        <w:rPr>
          <w:rFonts w:cs="Arial"/>
          <w:sz w:val="22"/>
          <w:szCs w:val="22"/>
        </w:rPr>
        <w:t xml:space="preserve">Durch die flexible Einstellung der Parameter über die App kann der Kunde das Gerät selbst vor Ort konfigurieren. Somit wird eine höhere Flexibilität bei der Entwicklung einer Maschine und der Inbetriebnahme erzielt. Verschiedene Steuerungen oder Frequenzumrichter können variabel getestet werden. Der Austausch der Geräte an der Maschine ist sehr flexibel möglich. Dadurch ist ein geringerer Lagerbestand notwendig, wodurch Lager- und Transportkosten verringert werden. Fehlbestellungen werden auf ein Minimum reduziert. </w:t>
      </w:r>
      <w:bookmarkStart w:id="2" w:name="_Hlk128732461"/>
      <w:bookmarkEnd w:id="1"/>
      <w:r w:rsidRPr="00037B82">
        <w:rPr>
          <w:rFonts w:cs="Arial"/>
          <w:sz w:val="22"/>
          <w:szCs w:val="22"/>
        </w:rPr>
        <w:t>Beim Einsatz von Drehgebern mit unterschiedlichen Konfigurationen können diese direkt in der App gespeichert werden.</w:t>
      </w:r>
    </w:p>
    <w:p w14:paraId="5089EA25" w14:textId="77777777" w:rsidR="00037B82" w:rsidRPr="00037B82" w:rsidRDefault="00037B82" w:rsidP="00037B82">
      <w:pPr>
        <w:pStyle w:val="Textkrper"/>
        <w:spacing w:before="68" w:line="297" w:lineRule="auto"/>
        <w:ind w:right="108"/>
        <w:jc w:val="both"/>
        <w:rPr>
          <w:rFonts w:cs="Arial"/>
          <w:sz w:val="22"/>
          <w:szCs w:val="22"/>
        </w:rPr>
      </w:pPr>
      <w:bookmarkStart w:id="3" w:name="_Hlk128748785"/>
      <w:r w:rsidRPr="00037B82">
        <w:rPr>
          <w:rFonts w:cs="Arial"/>
          <w:sz w:val="22"/>
          <w:szCs w:val="22"/>
        </w:rPr>
        <w:t xml:space="preserve">Die generisch aufgebaute, eigens von Wachendorff entwickelte Software kann unabhängig von dem Sensortyp eingesetzt werden. Die Funktionalitäten wie die Freischaltung von Eigenschaften oder das Austauschen von Daten können an andere Sensor- und </w:t>
      </w:r>
      <w:proofErr w:type="spellStart"/>
      <w:r w:rsidRPr="00037B82">
        <w:rPr>
          <w:rFonts w:cs="Arial"/>
          <w:sz w:val="22"/>
          <w:szCs w:val="22"/>
        </w:rPr>
        <w:t>Aktorsysteme</w:t>
      </w:r>
      <w:proofErr w:type="spellEnd"/>
      <w:r w:rsidRPr="00037B82">
        <w:rPr>
          <w:rFonts w:cs="Arial"/>
          <w:sz w:val="22"/>
          <w:szCs w:val="22"/>
        </w:rPr>
        <w:t xml:space="preserve"> angepasst werden.</w:t>
      </w:r>
      <w:bookmarkEnd w:id="3"/>
      <w:r w:rsidRPr="00037B82">
        <w:rPr>
          <w:rFonts w:cs="Arial"/>
          <w:sz w:val="22"/>
          <w:szCs w:val="22"/>
        </w:rPr>
        <w:t xml:space="preserve"> Als Basis der Technologie für die App wurde die Software Flutter verwendet, welche für Apple und Android geeignet ist. </w:t>
      </w:r>
    </w:p>
    <w:p w14:paraId="55E8797D" w14:textId="5E574446" w:rsidR="00037B82" w:rsidRPr="00037B82" w:rsidRDefault="00037B82" w:rsidP="00037B82">
      <w:pPr>
        <w:pStyle w:val="Textkrper"/>
        <w:spacing w:before="68" w:line="297" w:lineRule="auto"/>
        <w:ind w:right="108"/>
        <w:jc w:val="both"/>
        <w:rPr>
          <w:rFonts w:cs="Arial"/>
          <w:color w:val="70AD47" w:themeColor="accent6"/>
          <w:sz w:val="22"/>
          <w:szCs w:val="22"/>
        </w:rPr>
      </w:pPr>
      <w:r w:rsidRPr="00037B82">
        <w:rPr>
          <w:rFonts w:cs="Arial"/>
          <w:sz w:val="22"/>
          <w:szCs w:val="22"/>
        </w:rPr>
        <w:t>Gelungen ist es, die NFC-Technologie an die rauen Industriebedingungen anzupassen. Die Drehgeberserie besteht aus Wellen- und Endhohlwellengebern mit den typischen Durchmessern von 36 mm und 58 mm. Je nach Produkttyp sind bis zu 300N Wellenbelastung möglich. Der Allspannungsbereich von DC 4,75V bis DC 32V verfügt über</w:t>
      </w:r>
      <w:r>
        <w:rPr>
          <w:rFonts w:cs="Arial"/>
          <w:sz w:val="22"/>
          <w:szCs w:val="22"/>
        </w:rPr>
        <w:t xml:space="preserve"> </w:t>
      </w:r>
      <w:proofErr w:type="spellStart"/>
      <w:r w:rsidRPr="00037B82">
        <w:rPr>
          <w:rFonts w:cs="Arial"/>
          <w:sz w:val="22"/>
          <w:szCs w:val="22"/>
        </w:rPr>
        <w:t>Verpol</w:t>
      </w:r>
      <w:proofErr w:type="spellEnd"/>
      <w:r w:rsidRPr="00037B82">
        <w:rPr>
          <w:rFonts w:cs="Arial"/>
          <w:sz w:val="22"/>
          <w:szCs w:val="22"/>
        </w:rPr>
        <w:t xml:space="preserve">- und Kurzschlussschutz. Es stehen die in der Industrie üblichen Montagemöglichkeiten zur Verfügung. Die Drehgeber können mit </w:t>
      </w:r>
      <w:r w:rsidRPr="00037B82">
        <w:rPr>
          <w:rFonts w:cs="Arial"/>
          <w:sz w:val="22"/>
          <w:szCs w:val="22"/>
        </w:rPr>
        <w:lastRenderedPageBreak/>
        <w:t>einem M12-Stecker oder Kabelabgang jeweils radial oder axial geliefert werden. Durch das robuste Edelstahlgehäuse sind die Drehgeber je nach Typ in Schutzart IP67 und IP69K ausgeführt, am Welleneingang IP65 oder bis zu IP67. Eine hohe Beständigkeit gegenüber Vibration und Schock ist vorhanden</w:t>
      </w:r>
      <w:r>
        <w:rPr>
          <w:rFonts w:cs="Arial"/>
          <w:sz w:val="22"/>
          <w:szCs w:val="22"/>
        </w:rPr>
        <w:t xml:space="preserve">, </w:t>
      </w:r>
      <w:r w:rsidRPr="00037B82">
        <w:rPr>
          <w:rFonts w:cs="Arial"/>
          <w:sz w:val="22"/>
          <w:szCs w:val="22"/>
        </w:rPr>
        <w:t xml:space="preserve">wie auch ein Arbeitstemperaturbereich von -40°C bis 85°C, wodurch sie in sehr rauen Industrieumgebungen gut einsetzbar sind. Aufgrund der neuen Legierung des Deckels wird eine höhere Schirmungseigenschaft gegen magnetischen Einfluss erzielt und die Herstellung noch umweltfreundlicher. </w:t>
      </w:r>
    </w:p>
    <w:p w14:paraId="52898767" w14:textId="77777777" w:rsidR="00037B82" w:rsidRPr="00037B82" w:rsidRDefault="00037B82" w:rsidP="00037B82">
      <w:pPr>
        <w:pStyle w:val="Textkrper"/>
        <w:spacing w:before="68" w:line="297" w:lineRule="auto"/>
        <w:ind w:right="108"/>
        <w:jc w:val="both"/>
        <w:rPr>
          <w:rFonts w:cs="Arial"/>
          <w:sz w:val="22"/>
          <w:szCs w:val="22"/>
        </w:rPr>
      </w:pPr>
      <w:r w:rsidRPr="00037B82">
        <w:rPr>
          <w:rFonts w:cs="Arial"/>
          <w:sz w:val="22"/>
          <w:szCs w:val="22"/>
        </w:rPr>
        <w:t xml:space="preserve">Auch die Sicherheit der Datenübertragung ist garantiert. Das Konfigurieren des Drehgebers ist nur mit dem richtigen Passwort möglich. Die Kommunikation des Drehgebers ist verschleiert und die verschiedenen Ebenen von Zugriffsrechten durch PINs für Endanwender abgesichert. Im Drehgeber sind mehrere Speicher vorhanden. Die aktuelle Konfiguration liegt im internen Speicher des Microcontroller wie auch im NFC-Speicher. Die im NFC-Speicher vorhandene Konfiguration kann durch die gewünschte überschrieben werden und wird nach einem </w:t>
      </w:r>
      <w:proofErr w:type="spellStart"/>
      <w:r w:rsidRPr="00037B82">
        <w:rPr>
          <w:rFonts w:cs="Arial"/>
          <w:sz w:val="22"/>
          <w:szCs w:val="22"/>
        </w:rPr>
        <w:t>Spannungsreset</w:t>
      </w:r>
      <w:proofErr w:type="spellEnd"/>
      <w:r w:rsidRPr="00037B82">
        <w:rPr>
          <w:rFonts w:cs="Arial"/>
          <w:sz w:val="22"/>
          <w:szCs w:val="22"/>
        </w:rPr>
        <w:t>, sofern die Werte gültig sind, in den internen Speicher übernommen. Im Falle ungültiger Daten im NFC-Speicher wird dieser auf den letzten gültigen Werten des internen Speichers zurückgesetzt. Durch die Nutzung des NFC-Speichers kann das Lesen und Senden von Konfigurationsdaten auch bei ausgeschaltetem Gerät erfolgen. Dies ist eine Grundvoraussetzung für die einfache und sichere Provisionierung. Alle Daten sind dabei auch bei ausgeschaltetem Gerät durch die PIN geschützt und verschlüsselt.</w:t>
      </w:r>
    </w:p>
    <w:p w14:paraId="011C4FD7" w14:textId="77777777" w:rsidR="00037B82" w:rsidRPr="00037B82" w:rsidRDefault="00037B82" w:rsidP="00037B82">
      <w:pPr>
        <w:pStyle w:val="Textkrper"/>
        <w:spacing w:before="68" w:line="297" w:lineRule="auto"/>
        <w:ind w:right="108"/>
        <w:jc w:val="both"/>
        <w:rPr>
          <w:rFonts w:cs="Arial"/>
          <w:color w:val="538135" w:themeColor="accent6" w:themeShade="BF"/>
          <w:sz w:val="22"/>
          <w:szCs w:val="22"/>
        </w:rPr>
      </w:pPr>
      <w:r w:rsidRPr="00037B82">
        <w:rPr>
          <w:rFonts w:cs="Arial"/>
          <w:sz w:val="22"/>
          <w:szCs w:val="22"/>
        </w:rPr>
        <w:t>Im Vergleich zu Bluetooth und WLAN hat NFC eine geringere Reichweite und kommuniziert im Nahfeld. Durch die höhere Reichweite von WLAN und Bluetooth sind diese Übertragungsarten störanfälliger und potenziell leichter angreifbar. Beides sind aktive Funkstandards, bei welchen die Übertragung nur bei angelegter Spannungsversorgung stattfinden kann. Die Konfigurierung der Parameter mit NFC wird direkt an der Maschine durchgeführt, was einen räumlich eingeschränkten Zugriff sicherstellt. Durch die passive Kommunikation des NFC-Moduls werden keine Störausstrahlungen im laufenden Betrieb ausgesendet. NFC ist somit sicherer und unkomplizierter in der Anwendung, da eine kabellose und spannungsfreie Parametrierung direkt an der Maschine möglich ist.</w:t>
      </w:r>
    </w:p>
    <w:p w14:paraId="362FA148" w14:textId="77777777" w:rsidR="00037B82" w:rsidRPr="00037B82" w:rsidRDefault="00037B82" w:rsidP="00037B82">
      <w:pPr>
        <w:pStyle w:val="Textkrper"/>
        <w:spacing w:before="68" w:line="297" w:lineRule="auto"/>
        <w:ind w:right="108"/>
        <w:jc w:val="both"/>
        <w:rPr>
          <w:rFonts w:cs="Arial"/>
          <w:sz w:val="22"/>
          <w:szCs w:val="22"/>
        </w:rPr>
      </w:pPr>
      <w:r w:rsidRPr="00037B82">
        <w:rPr>
          <w:rFonts w:cs="Arial"/>
          <w:sz w:val="22"/>
          <w:szCs w:val="22"/>
        </w:rPr>
        <w:t xml:space="preserve">Die Auslegung der Antenne wurde mit einigen Funktionsmustern getestet. Für weitere Tests und Optimierungen wurden mehrere Antennendesigns erstellt und serienähnlich in Prototypenmengen beschafft. Diese wurde auf Empfangsqualität, Abstand zwischen Smartphone und Antenne und Robustheit der Kommunikation getestet. Dabei wurde das bestmögliche Verhältnis zwischen Reichweite und Platzbedarf der Antenne ermittelt. </w:t>
      </w:r>
    </w:p>
    <w:p w14:paraId="5C4B0725" w14:textId="77777777" w:rsidR="00037B82" w:rsidRPr="00037B82" w:rsidRDefault="00037B82" w:rsidP="00037B82">
      <w:pPr>
        <w:pStyle w:val="Textkrper"/>
        <w:spacing w:before="68" w:line="297" w:lineRule="auto"/>
        <w:ind w:right="108"/>
        <w:jc w:val="both"/>
        <w:rPr>
          <w:rFonts w:cs="Arial"/>
          <w:sz w:val="22"/>
          <w:szCs w:val="22"/>
        </w:rPr>
      </w:pPr>
      <w:r w:rsidRPr="00037B82">
        <w:rPr>
          <w:rFonts w:cs="Arial"/>
          <w:sz w:val="22"/>
          <w:szCs w:val="22"/>
        </w:rPr>
        <w:t>Die entwickelte Lösung bietet ausreichend Speicherplatz für aktuelle Forderungen und ausreichend Reserven für spätere Erweiterungen. Das Antennenlayout ist so optimiert, dass es in einer 20 mm x 17 mm großen Platine Platz findet und trotzdem noch eine sichere Übertragung in größtmöglicher Entfernung ermöglicht.</w:t>
      </w:r>
    </w:p>
    <w:p w14:paraId="455E0064" w14:textId="77777777" w:rsidR="00037B82" w:rsidRPr="00037B82" w:rsidRDefault="00037B82" w:rsidP="00037B82">
      <w:pPr>
        <w:pStyle w:val="Textkrper"/>
        <w:spacing w:before="68" w:line="297" w:lineRule="auto"/>
        <w:ind w:right="108"/>
        <w:jc w:val="both"/>
        <w:rPr>
          <w:rFonts w:cs="Arial"/>
          <w:sz w:val="22"/>
          <w:szCs w:val="22"/>
        </w:rPr>
      </w:pPr>
      <w:r w:rsidRPr="00037B82">
        <w:rPr>
          <w:rFonts w:cs="Arial"/>
          <w:sz w:val="22"/>
          <w:szCs w:val="22"/>
        </w:rPr>
        <w:t xml:space="preserve">Diese Platine wird durch ein Flachbandkabel und Steckern mit spezieller Arretierung mit der Platine der Sensorik verbunden. Diese Arretierung wird für die hohe mechanische Robustheit benötigt. </w:t>
      </w:r>
    </w:p>
    <w:p w14:paraId="4241D006" w14:textId="77777777" w:rsidR="00037B82" w:rsidRPr="00037B82" w:rsidRDefault="00037B82" w:rsidP="00037B82">
      <w:pPr>
        <w:pStyle w:val="Textkrper"/>
        <w:tabs>
          <w:tab w:val="left" w:pos="1598"/>
        </w:tabs>
        <w:spacing w:before="68" w:line="297" w:lineRule="auto"/>
        <w:ind w:right="108"/>
        <w:jc w:val="both"/>
        <w:rPr>
          <w:rFonts w:cs="Arial"/>
          <w:sz w:val="22"/>
          <w:szCs w:val="22"/>
        </w:rPr>
      </w:pPr>
      <w:r w:rsidRPr="00037B82">
        <w:rPr>
          <w:rFonts w:cs="Arial"/>
          <w:sz w:val="22"/>
          <w:szCs w:val="22"/>
        </w:rPr>
        <w:t>So ist der WDGN eine optimale und einfache Alternative für Kunden, bei denen der sonst weit verbreitete Kommunikationsstandart IO-Link nicht geeignet ist.</w:t>
      </w:r>
    </w:p>
    <w:p w14:paraId="71D64BE5" w14:textId="77777777" w:rsidR="00037B82" w:rsidRPr="00037B82" w:rsidRDefault="00037B82" w:rsidP="00037B82">
      <w:pPr>
        <w:pStyle w:val="Textkrper"/>
        <w:spacing w:before="68" w:line="297" w:lineRule="auto"/>
        <w:ind w:right="108"/>
        <w:jc w:val="both"/>
        <w:rPr>
          <w:rFonts w:cs="Arial"/>
          <w:sz w:val="22"/>
          <w:szCs w:val="22"/>
        </w:rPr>
      </w:pPr>
      <w:r w:rsidRPr="00037B82">
        <w:rPr>
          <w:rFonts w:cs="Arial"/>
          <w:sz w:val="22"/>
          <w:szCs w:val="22"/>
        </w:rPr>
        <w:t xml:space="preserve">Zwei Varianten umfasst die neu entwickelte WDGN-Serie des Rheingauer Innovations-unternehmens. Die Basic Variante hat die Standardkanäle eines Inkremental-Drehgebers (A, B, N) und die invertierten Kanäle. Bei der </w:t>
      </w:r>
      <w:proofErr w:type="spellStart"/>
      <w:r w:rsidRPr="00037B82">
        <w:rPr>
          <w:rFonts w:cs="Arial"/>
          <w:sz w:val="22"/>
          <w:szCs w:val="22"/>
        </w:rPr>
        <w:t>Advanced</w:t>
      </w:r>
      <w:proofErr w:type="spellEnd"/>
      <w:r w:rsidRPr="00037B82">
        <w:rPr>
          <w:rFonts w:cs="Arial"/>
          <w:sz w:val="22"/>
          <w:szCs w:val="22"/>
        </w:rPr>
        <w:t>-Version wurde das Ganze schon weiterentwickelt. Hier können vier Kanäle unabhängig voneinander konfiguriert werden.</w:t>
      </w:r>
    </w:p>
    <w:p w14:paraId="452A889A" w14:textId="77777777" w:rsidR="00037B82" w:rsidRPr="00037B82" w:rsidRDefault="00037B82" w:rsidP="00037B82">
      <w:pPr>
        <w:pStyle w:val="Textkrper"/>
        <w:spacing w:before="68" w:line="297" w:lineRule="auto"/>
        <w:ind w:right="108"/>
        <w:jc w:val="both"/>
        <w:rPr>
          <w:rFonts w:cs="Arial"/>
          <w:sz w:val="22"/>
          <w:szCs w:val="22"/>
        </w:rPr>
      </w:pPr>
      <w:r w:rsidRPr="00037B82">
        <w:rPr>
          <w:rFonts w:cs="Arial"/>
          <w:sz w:val="22"/>
          <w:szCs w:val="22"/>
        </w:rPr>
        <w:t>Mit der neuen Technologie werden problemlos Kosten und Zeit eingespart und darüber hinaus die Nachhaltigkeit erhöht.</w:t>
      </w:r>
    </w:p>
    <w:p w14:paraId="1D5FBB99" w14:textId="7D20F987" w:rsidR="00037B82" w:rsidRDefault="00037B82" w:rsidP="00037B82">
      <w:pPr>
        <w:pStyle w:val="Textkrper"/>
        <w:spacing w:before="68" w:line="297" w:lineRule="auto"/>
        <w:ind w:right="108"/>
        <w:jc w:val="both"/>
        <w:rPr>
          <w:rFonts w:cs="Arial"/>
          <w:sz w:val="22"/>
          <w:szCs w:val="22"/>
        </w:rPr>
      </w:pPr>
      <w:r w:rsidRPr="00037B82">
        <w:rPr>
          <w:rFonts w:cs="Arial"/>
          <w:sz w:val="22"/>
          <w:szCs w:val="22"/>
        </w:rPr>
        <w:lastRenderedPageBreak/>
        <w:t>„Ziel unserer WDGN-Serie ist es, unseren Kunden neue Möglichkeiten rund um ihre Drehgeber-Konfiguration zu bieten“, bestätigt Robert Wachendorff</w:t>
      </w:r>
      <w:bookmarkEnd w:id="2"/>
      <w:r w:rsidRPr="00037B82">
        <w:rPr>
          <w:rFonts w:cs="Arial"/>
          <w:sz w:val="22"/>
          <w:szCs w:val="22"/>
        </w:rPr>
        <w:t xml:space="preserve"> den Vorsatz des Unternehmens. </w:t>
      </w:r>
    </w:p>
    <w:p w14:paraId="1E294D18" w14:textId="495890E6" w:rsidR="005C1A58" w:rsidRPr="005C1A58" w:rsidRDefault="005C1A58" w:rsidP="00037B82">
      <w:pPr>
        <w:pStyle w:val="Textkrper"/>
        <w:spacing w:before="68" w:line="297" w:lineRule="auto"/>
        <w:ind w:right="108"/>
        <w:jc w:val="both"/>
        <w:rPr>
          <w:b/>
          <w:bCs/>
          <w:noProof/>
        </w:rPr>
      </w:pPr>
      <w:r w:rsidRPr="005C1A58">
        <w:rPr>
          <w:rFonts w:cs="Arial"/>
          <w:b/>
          <w:bCs/>
          <w:sz w:val="22"/>
          <w:szCs w:val="22"/>
        </w:rPr>
        <w:t>7811 Zeichen inkl. Leerzeichen</w:t>
      </w:r>
    </w:p>
    <w:sectPr w:rsidR="005C1A58" w:rsidRPr="005C1A58" w:rsidSect="00373C5C">
      <w:headerReference w:type="first" r:id="rId12"/>
      <w:pgSz w:w="11906" w:h="16838" w:code="9"/>
      <w:pgMar w:top="851" w:right="707" w:bottom="426" w:left="1276" w:header="0" w:footer="4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BF85" w14:textId="77777777" w:rsidR="00385F0B" w:rsidRDefault="00385F0B">
      <w:r>
        <w:separator/>
      </w:r>
    </w:p>
  </w:endnote>
  <w:endnote w:type="continuationSeparator" w:id="0">
    <w:p w14:paraId="6EF5E594" w14:textId="77777777"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220C" w14:textId="77777777" w:rsidR="00385F0B" w:rsidRDefault="00385F0B">
      <w:r>
        <w:separator/>
      </w:r>
    </w:p>
  </w:footnote>
  <w:footnote w:type="continuationSeparator" w:id="0">
    <w:p w14:paraId="76254CE3" w14:textId="77777777" w:rsidR="00385F0B" w:rsidRDefault="0038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3657" w14:textId="77777777" w:rsidR="002D3754" w:rsidRDefault="002D3754">
    <w:pPr>
      <w:pStyle w:val="Kopfzeile"/>
      <w:ind w:left="6521"/>
      <w:rPr>
        <w:rFonts w:ascii="Arial" w:hAnsi="Arial" w:cs="Arial"/>
        <w:b/>
        <w:bCs/>
      </w:rPr>
    </w:pPr>
  </w:p>
  <w:p w14:paraId="4FC05742" w14:textId="77777777"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79CF4934" wp14:editId="20383DAA">
          <wp:simplePos x="0" y="0"/>
          <wp:positionH relativeFrom="column">
            <wp:posOffset>-177165</wp:posOffset>
          </wp:positionH>
          <wp:positionV relativeFrom="paragraph">
            <wp:posOffset>135890</wp:posOffset>
          </wp:positionV>
          <wp:extent cx="2895600" cy="501015"/>
          <wp:effectExtent l="0" t="0" r="0" b="0"/>
          <wp:wrapNone/>
          <wp:docPr id="1174446450" name="Grafik 1174446450"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06CE6" w14:textId="09070C74"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933844">
      <w:rPr>
        <w:rFonts w:ascii="Arial" w:hAnsi="Arial" w:cs="Arial"/>
        <w:b/>
        <w:bCs/>
      </w:rPr>
      <w:t>Automation</w:t>
    </w:r>
    <w:r>
      <w:rPr>
        <w:rFonts w:ascii="Arial" w:hAnsi="Arial" w:cs="Arial"/>
        <w:b/>
        <w:bCs/>
      </w:rPr>
      <w:t xml:space="preserve"> </w:t>
    </w:r>
  </w:p>
  <w:p w14:paraId="5CBE78F0" w14:textId="77777777" w:rsidR="002D3754" w:rsidRDefault="002D3754">
    <w:pPr>
      <w:pStyle w:val="Kopfzeile"/>
      <w:tabs>
        <w:tab w:val="left" w:pos="6237"/>
      </w:tabs>
      <w:ind w:left="6237"/>
      <w:rPr>
        <w:rFonts w:ascii="Arial" w:hAnsi="Arial" w:cs="Arial"/>
      </w:rPr>
    </w:pPr>
    <w:r>
      <w:rPr>
        <w:rFonts w:ascii="Arial" w:hAnsi="Arial" w:cs="Arial"/>
      </w:rPr>
      <w:t>GmbH &amp; Co. KG</w:t>
    </w:r>
  </w:p>
  <w:p w14:paraId="123270AC" w14:textId="77777777" w:rsidR="002D3754" w:rsidRDefault="002D3754">
    <w:pPr>
      <w:pStyle w:val="Kopfzeile"/>
      <w:tabs>
        <w:tab w:val="left" w:pos="6237"/>
      </w:tabs>
      <w:ind w:left="6237"/>
      <w:rPr>
        <w:rFonts w:ascii="Arial" w:hAnsi="Arial" w:cs="Arial"/>
      </w:rPr>
    </w:pPr>
    <w:r>
      <w:rPr>
        <w:rFonts w:ascii="Arial" w:hAnsi="Arial" w:cs="Arial"/>
      </w:rPr>
      <w:t>Industriestraße 7</w:t>
    </w:r>
  </w:p>
  <w:p w14:paraId="34193606" w14:textId="72C5D12A"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r>
    <w:r w:rsidR="00947854" w:rsidRPr="00BC24B6">
      <w:rPr>
        <w:rFonts w:ascii="Arial" w:hAnsi="Arial" w:cs="Arial"/>
      </w:rPr>
      <w:t>www.wachendorff-automation.de</w:t>
    </w:r>
  </w:p>
  <w:p w14:paraId="463A5F38" w14:textId="77777777" w:rsidR="002D3754" w:rsidRDefault="002D3754">
    <w:pPr>
      <w:pStyle w:val="Kopfzeile"/>
      <w:tabs>
        <w:tab w:val="left" w:pos="5812"/>
        <w:tab w:val="left" w:pos="6237"/>
      </w:tabs>
      <w:ind w:left="6237"/>
      <w:rPr>
        <w:rFonts w:ascii="Arial" w:hAnsi="Arial" w:cs="Arial"/>
      </w:rPr>
    </w:pPr>
  </w:p>
  <w:p w14:paraId="4863B56B" w14:textId="4C7B7072"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6722 9965-</w:t>
    </w:r>
    <w:r w:rsidR="00385F0B" w:rsidRPr="00385F0B">
      <w:rPr>
        <w:rFonts w:ascii="Arial" w:hAnsi="Arial" w:cs="Arial"/>
      </w:rPr>
      <w:t>1</w:t>
    </w:r>
    <w:r w:rsidRPr="00385F0B">
      <w:rPr>
        <w:rFonts w:ascii="Arial" w:hAnsi="Arial" w:cs="Arial"/>
      </w:rPr>
      <w:t>20</w:t>
    </w:r>
  </w:p>
  <w:p w14:paraId="3433AE0D" w14:textId="65260118" w:rsidR="002D3754"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 xml:space="preserve">E-Mail: </w:t>
    </w:r>
    <w:r w:rsidR="007E61AB" w:rsidRPr="00BC24B6">
      <w:rPr>
        <w:rFonts w:ascii="Arial" w:hAnsi="Arial" w:cs="Arial"/>
      </w:rPr>
      <w:t>dro@wachendorff.de</w:t>
    </w:r>
  </w:p>
  <w:p w14:paraId="3DA8FCF1" w14:textId="77777777"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A79"/>
    <w:multiLevelType w:val="hybridMultilevel"/>
    <w:tmpl w:val="69160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179C8"/>
    <w:multiLevelType w:val="hybridMultilevel"/>
    <w:tmpl w:val="8CD2C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B61A9"/>
    <w:multiLevelType w:val="hybridMultilevel"/>
    <w:tmpl w:val="9F9EE8F6"/>
    <w:lvl w:ilvl="0" w:tplc="D8AE14FA">
      <w:start w:val="2016"/>
      <w:numFmt w:val="bullet"/>
      <w:lvlText w:val="■"/>
      <w:lvlJc w:val="left"/>
      <w:pPr>
        <w:ind w:left="480" w:hanging="480"/>
      </w:pPr>
      <w:rPr>
        <w:rFonts w:ascii="Times New Roman" w:hAnsi="Times New Roman" w:cs="Arial" w:hint="default"/>
        <w:b/>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46B72A4"/>
    <w:multiLevelType w:val="hybridMultilevel"/>
    <w:tmpl w:val="D4DCB0E6"/>
    <w:lvl w:ilvl="0" w:tplc="8F30B4C8">
      <w:start w:val="4"/>
      <w:numFmt w:val="decimalZero"/>
      <w:lvlText w:val="%1."/>
      <w:lvlJc w:val="left"/>
      <w:pPr>
        <w:ind w:left="6600" w:hanging="360"/>
      </w:pPr>
      <w:rPr>
        <w:rFonts w:hint="default"/>
      </w:rPr>
    </w:lvl>
    <w:lvl w:ilvl="1" w:tplc="04070019" w:tentative="1">
      <w:start w:val="1"/>
      <w:numFmt w:val="lowerLetter"/>
      <w:lvlText w:val="%2."/>
      <w:lvlJc w:val="left"/>
      <w:pPr>
        <w:ind w:left="7320" w:hanging="360"/>
      </w:pPr>
    </w:lvl>
    <w:lvl w:ilvl="2" w:tplc="0407001B" w:tentative="1">
      <w:start w:val="1"/>
      <w:numFmt w:val="lowerRoman"/>
      <w:lvlText w:val="%3."/>
      <w:lvlJc w:val="right"/>
      <w:pPr>
        <w:ind w:left="8040" w:hanging="180"/>
      </w:pPr>
    </w:lvl>
    <w:lvl w:ilvl="3" w:tplc="0407000F" w:tentative="1">
      <w:start w:val="1"/>
      <w:numFmt w:val="decimal"/>
      <w:lvlText w:val="%4."/>
      <w:lvlJc w:val="left"/>
      <w:pPr>
        <w:ind w:left="8760" w:hanging="360"/>
      </w:pPr>
    </w:lvl>
    <w:lvl w:ilvl="4" w:tplc="04070019" w:tentative="1">
      <w:start w:val="1"/>
      <w:numFmt w:val="lowerLetter"/>
      <w:lvlText w:val="%5."/>
      <w:lvlJc w:val="left"/>
      <w:pPr>
        <w:ind w:left="9480" w:hanging="360"/>
      </w:pPr>
    </w:lvl>
    <w:lvl w:ilvl="5" w:tplc="0407001B" w:tentative="1">
      <w:start w:val="1"/>
      <w:numFmt w:val="lowerRoman"/>
      <w:lvlText w:val="%6."/>
      <w:lvlJc w:val="right"/>
      <w:pPr>
        <w:ind w:left="10200" w:hanging="180"/>
      </w:pPr>
    </w:lvl>
    <w:lvl w:ilvl="6" w:tplc="0407000F" w:tentative="1">
      <w:start w:val="1"/>
      <w:numFmt w:val="decimal"/>
      <w:lvlText w:val="%7."/>
      <w:lvlJc w:val="left"/>
      <w:pPr>
        <w:ind w:left="10920" w:hanging="360"/>
      </w:pPr>
    </w:lvl>
    <w:lvl w:ilvl="7" w:tplc="04070019" w:tentative="1">
      <w:start w:val="1"/>
      <w:numFmt w:val="lowerLetter"/>
      <w:lvlText w:val="%8."/>
      <w:lvlJc w:val="left"/>
      <w:pPr>
        <w:ind w:left="11640" w:hanging="360"/>
      </w:pPr>
    </w:lvl>
    <w:lvl w:ilvl="8" w:tplc="0407001B" w:tentative="1">
      <w:start w:val="1"/>
      <w:numFmt w:val="lowerRoman"/>
      <w:lvlText w:val="%9."/>
      <w:lvlJc w:val="right"/>
      <w:pPr>
        <w:ind w:left="12360" w:hanging="180"/>
      </w:pPr>
    </w:lvl>
  </w:abstractNum>
  <w:abstractNum w:abstractNumId="4" w15:restartNumberingAfterBreak="0">
    <w:nsid w:val="18E01128"/>
    <w:multiLevelType w:val="hybridMultilevel"/>
    <w:tmpl w:val="4CBC2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0024F8"/>
    <w:multiLevelType w:val="hybridMultilevel"/>
    <w:tmpl w:val="F9B63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093FA0"/>
    <w:multiLevelType w:val="hybridMultilevel"/>
    <w:tmpl w:val="385EE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34D0E"/>
    <w:multiLevelType w:val="hybridMultilevel"/>
    <w:tmpl w:val="D2A6B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7D7495"/>
    <w:multiLevelType w:val="hybridMultilevel"/>
    <w:tmpl w:val="C8528D94"/>
    <w:lvl w:ilvl="0" w:tplc="120E0A5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B388D"/>
    <w:multiLevelType w:val="hybridMultilevel"/>
    <w:tmpl w:val="7152B98E"/>
    <w:lvl w:ilvl="0" w:tplc="53A41C20">
      <w:start w:val="1"/>
      <w:numFmt w:val="decimalZero"/>
      <w:lvlText w:val="%1."/>
      <w:lvlJc w:val="left"/>
      <w:pPr>
        <w:ind w:left="6600" w:hanging="360"/>
      </w:pPr>
      <w:rPr>
        <w:rFonts w:hint="default"/>
      </w:rPr>
    </w:lvl>
    <w:lvl w:ilvl="1" w:tplc="04070019" w:tentative="1">
      <w:start w:val="1"/>
      <w:numFmt w:val="lowerLetter"/>
      <w:lvlText w:val="%2."/>
      <w:lvlJc w:val="left"/>
      <w:pPr>
        <w:ind w:left="7320" w:hanging="360"/>
      </w:pPr>
    </w:lvl>
    <w:lvl w:ilvl="2" w:tplc="0407001B" w:tentative="1">
      <w:start w:val="1"/>
      <w:numFmt w:val="lowerRoman"/>
      <w:lvlText w:val="%3."/>
      <w:lvlJc w:val="right"/>
      <w:pPr>
        <w:ind w:left="8040" w:hanging="180"/>
      </w:pPr>
    </w:lvl>
    <w:lvl w:ilvl="3" w:tplc="0407000F" w:tentative="1">
      <w:start w:val="1"/>
      <w:numFmt w:val="decimal"/>
      <w:lvlText w:val="%4."/>
      <w:lvlJc w:val="left"/>
      <w:pPr>
        <w:ind w:left="8760" w:hanging="360"/>
      </w:pPr>
    </w:lvl>
    <w:lvl w:ilvl="4" w:tplc="04070019" w:tentative="1">
      <w:start w:val="1"/>
      <w:numFmt w:val="lowerLetter"/>
      <w:lvlText w:val="%5."/>
      <w:lvlJc w:val="left"/>
      <w:pPr>
        <w:ind w:left="9480" w:hanging="360"/>
      </w:pPr>
    </w:lvl>
    <w:lvl w:ilvl="5" w:tplc="0407001B" w:tentative="1">
      <w:start w:val="1"/>
      <w:numFmt w:val="lowerRoman"/>
      <w:lvlText w:val="%6."/>
      <w:lvlJc w:val="right"/>
      <w:pPr>
        <w:ind w:left="10200" w:hanging="180"/>
      </w:pPr>
    </w:lvl>
    <w:lvl w:ilvl="6" w:tplc="0407000F" w:tentative="1">
      <w:start w:val="1"/>
      <w:numFmt w:val="decimal"/>
      <w:lvlText w:val="%7."/>
      <w:lvlJc w:val="left"/>
      <w:pPr>
        <w:ind w:left="10920" w:hanging="360"/>
      </w:pPr>
    </w:lvl>
    <w:lvl w:ilvl="7" w:tplc="04070019" w:tentative="1">
      <w:start w:val="1"/>
      <w:numFmt w:val="lowerLetter"/>
      <w:lvlText w:val="%8."/>
      <w:lvlJc w:val="left"/>
      <w:pPr>
        <w:ind w:left="11640" w:hanging="360"/>
      </w:pPr>
    </w:lvl>
    <w:lvl w:ilvl="8" w:tplc="0407001B" w:tentative="1">
      <w:start w:val="1"/>
      <w:numFmt w:val="lowerRoman"/>
      <w:lvlText w:val="%9."/>
      <w:lvlJc w:val="right"/>
      <w:pPr>
        <w:ind w:left="12360" w:hanging="180"/>
      </w:pPr>
    </w:lvl>
  </w:abstractNum>
  <w:abstractNum w:abstractNumId="10" w15:restartNumberingAfterBreak="0">
    <w:nsid w:val="4A196A52"/>
    <w:multiLevelType w:val="hybridMultilevel"/>
    <w:tmpl w:val="4E00A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2F7D78"/>
    <w:multiLevelType w:val="hybridMultilevel"/>
    <w:tmpl w:val="2D9ABA24"/>
    <w:lvl w:ilvl="0" w:tplc="B6CC236C">
      <w:start w:val="4"/>
      <w:numFmt w:val="decimal"/>
      <w:lvlText w:val="%1."/>
      <w:lvlJc w:val="left"/>
      <w:pPr>
        <w:ind w:left="6600" w:hanging="360"/>
      </w:pPr>
      <w:rPr>
        <w:rFonts w:hint="default"/>
      </w:rPr>
    </w:lvl>
    <w:lvl w:ilvl="1" w:tplc="04070019" w:tentative="1">
      <w:start w:val="1"/>
      <w:numFmt w:val="lowerLetter"/>
      <w:lvlText w:val="%2."/>
      <w:lvlJc w:val="left"/>
      <w:pPr>
        <w:ind w:left="7320" w:hanging="360"/>
      </w:pPr>
    </w:lvl>
    <w:lvl w:ilvl="2" w:tplc="0407001B" w:tentative="1">
      <w:start w:val="1"/>
      <w:numFmt w:val="lowerRoman"/>
      <w:lvlText w:val="%3."/>
      <w:lvlJc w:val="right"/>
      <w:pPr>
        <w:ind w:left="8040" w:hanging="180"/>
      </w:pPr>
    </w:lvl>
    <w:lvl w:ilvl="3" w:tplc="0407000F" w:tentative="1">
      <w:start w:val="1"/>
      <w:numFmt w:val="decimal"/>
      <w:lvlText w:val="%4."/>
      <w:lvlJc w:val="left"/>
      <w:pPr>
        <w:ind w:left="8760" w:hanging="360"/>
      </w:pPr>
    </w:lvl>
    <w:lvl w:ilvl="4" w:tplc="04070019" w:tentative="1">
      <w:start w:val="1"/>
      <w:numFmt w:val="lowerLetter"/>
      <w:lvlText w:val="%5."/>
      <w:lvlJc w:val="left"/>
      <w:pPr>
        <w:ind w:left="9480" w:hanging="360"/>
      </w:pPr>
    </w:lvl>
    <w:lvl w:ilvl="5" w:tplc="0407001B" w:tentative="1">
      <w:start w:val="1"/>
      <w:numFmt w:val="lowerRoman"/>
      <w:lvlText w:val="%6."/>
      <w:lvlJc w:val="right"/>
      <w:pPr>
        <w:ind w:left="10200" w:hanging="180"/>
      </w:pPr>
    </w:lvl>
    <w:lvl w:ilvl="6" w:tplc="0407000F" w:tentative="1">
      <w:start w:val="1"/>
      <w:numFmt w:val="decimal"/>
      <w:lvlText w:val="%7."/>
      <w:lvlJc w:val="left"/>
      <w:pPr>
        <w:ind w:left="10920" w:hanging="360"/>
      </w:pPr>
    </w:lvl>
    <w:lvl w:ilvl="7" w:tplc="04070019" w:tentative="1">
      <w:start w:val="1"/>
      <w:numFmt w:val="lowerLetter"/>
      <w:lvlText w:val="%8."/>
      <w:lvlJc w:val="left"/>
      <w:pPr>
        <w:ind w:left="11640" w:hanging="360"/>
      </w:pPr>
    </w:lvl>
    <w:lvl w:ilvl="8" w:tplc="0407001B" w:tentative="1">
      <w:start w:val="1"/>
      <w:numFmt w:val="lowerRoman"/>
      <w:lvlText w:val="%9."/>
      <w:lvlJc w:val="right"/>
      <w:pPr>
        <w:ind w:left="12360" w:hanging="180"/>
      </w:pPr>
    </w:lvl>
  </w:abstractNum>
  <w:abstractNum w:abstractNumId="12" w15:restartNumberingAfterBreak="0">
    <w:nsid w:val="5A400E17"/>
    <w:multiLevelType w:val="hybridMultilevel"/>
    <w:tmpl w:val="8EF02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44542B"/>
    <w:multiLevelType w:val="hybridMultilevel"/>
    <w:tmpl w:val="FC504370"/>
    <w:lvl w:ilvl="0" w:tplc="B5D6676C">
      <w:start w:val="1"/>
      <w:numFmt w:val="decimalZero"/>
      <w:lvlText w:val="%1."/>
      <w:lvlJc w:val="left"/>
      <w:pPr>
        <w:ind w:left="6601" w:hanging="360"/>
      </w:pPr>
      <w:rPr>
        <w:rFonts w:hint="default"/>
      </w:rPr>
    </w:lvl>
    <w:lvl w:ilvl="1" w:tplc="04070019" w:tentative="1">
      <w:start w:val="1"/>
      <w:numFmt w:val="lowerLetter"/>
      <w:lvlText w:val="%2."/>
      <w:lvlJc w:val="left"/>
      <w:pPr>
        <w:ind w:left="7321" w:hanging="360"/>
      </w:pPr>
    </w:lvl>
    <w:lvl w:ilvl="2" w:tplc="0407001B" w:tentative="1">
      <w:start w:val="1"/>
      <w:numFmt w:val="lowerRoman"/>
      <w:lvlText w:val="%3."/>
      <w:lvlJc w:val="right"/>
      <w:pPr>
        <w:ind w:left="8041" w:hanging="180"/>
      </w:pPr>
    </w:lvl>
    <w:lvl w:ilvl="3" w:tplc="0407000F" w:tentative="1">
      <w:start w:val="1"/>
      <w:numFmt w:val="decimal"/>
      <w:lvlText w:val="%4."/>
      <w:lvlJc w:val="left"/>
      <w:pPr>
        <w:ind w:left="8761" w:hanging="360"/>
      </w:pPr>
    </w:lvl>
    <w:lvl w:ilvl="4" w:tplc="04070019" w:tentative="1">
      <w:start w:val="1"/>
      <w:numFmt w:val="lowerLetter"/>
      <w:lvlText w:val="%5."/>
      <w:lvlJc w:val="left"/>
      <w:pPr>
        <w:ind w:left="9481" w:hanging="360"/>
      </w:pPr>
    </w:lvl>
    <w:lvl w:ilvl="5" w:tplc="0407001B" w:tentative="1">
      <w:start w:val="1"/>
      <w:numFmt w:val="lowerRoman"/>
      <w:lvlText w:val="%6."/>
      <w:lvlJc w:val="right"/>
      <w:pPr>
        <w:ind w:left="10201" w:hanging="180"/>
      </w:pPr>
    </w:lvl>
    <w:lvl w:ilvl="6" w:tplc="0407000F" w:tentative="1">
      <w:start w:val="1"/>
      <w:numFmt w:val="decimal"/>
      <w:lvlText w:val="%7."/>
      <w:lvlJc w:val="left"/>
      <w:pPr>
        <w:ind w:left="10921" w:hanging="360"/>
      </w:pPr>
    </w:lvl>
    <w:lvl w:ilvl="7" w:tplc="04070019" w:tentative="1">
      <w:start w:val="1"/>
      <w:numFmt w:val="lowerLetter"/>
      <w:lvlText w:val="%8."/>
      <w:lvlJc w:val="left"/>
      <w:pPr>
        <w:ind w:left="11641" w:hanging="360"/>
      </w:pPr>
    </w:lvl>
    <w:lvl w:ilvl="8" w:tplc="0407001B" w:tentative="1">
      <w:start w:val="1"/>
      <w:numFmt w:val="lowerRoman"/>
      <w:lvlText w:val="%9."/>
      <w:lvlJc w:val="right"/>
      <w:pPr>
        <w:ind w:left="12361" w:hanging="180"/>
      </w:pPr>
    </w:lvl>
  </w:abstractNum>
  <w:abstractNum w:abstractNumId="14" w15:restartNumberingAfterBreak="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A0762C"/>
    <w:multiLevelType w:val="hybridMultilevel"/>
    <w:tmpl w:val="48DA4D4E"/>
    <w:lvl w:ilvl="0" w:tplc="E24E893C">
      <w:start w:val="4"/>
      <w:numFmt w:val="decimal"/>
      <w:lvlText w:val="%1."/>
      <w:lvlJc w:val="left"/>
      <w:pPr>
        <w:ind w:left="6600" w:hanging="360"/>
      </w:pPr>
      <w:rPr>
        <w:rFonts w:hint="default"/>
      </w:rPr>
    </w:lvl>
    <w:lvl w:ilvl="1" w:tplc="04070019" w:tentative="1">
      <w:start w:val="1"/>
      <w:numFmt w:val="lowerLetter"/>
      <w:lvlText w:val="%2."/>
      <w:lvlJc w:val="left"/>
      <w:pPr>
        <w:ind w:left="7320" w:hanging="360"/>
      </w:pPr>
    </w:lvl>
    <w:lvl w:ilvl="2" w:tplc="0407001B" w:tentative="1">
      <w:start w:val="1"/>
      <w:numFmt w:val="lowerRoman"/>
      <w:lvlText w:val="%3."/>
      <w:lvlJc w:val="right"/>
      <w:pPr>
        <w:ind w:left="8040" w:hanging="180"/>
      </w:pPr>
    </w:lvl>
    <w:lvl w:ilvl="3" w:tplc="0407000F" w:tentative="1">
      <w:start w:val="1"/>
      <w:numFmt w:val="decimal"/>
      <w:lvlText w:val="%4."/>
      <w:lvlJc w:val="left"/>
      <w:pPr>
        <w:ind w:left="8760" w:hanging="360"/>
      </w:pPr>
    </w:lvl>
    <w:lvl w:ilvl="4" w:tplc="04070019" w:tentative="1">
      <w:start w:val="1"/>
      <w:numFmt w:val="lowerLetter"/>
      <w:lvlText w:val="%5."/>
      <w:lvlJc w:val="left"/>
      <w:pPr>
        <w:ind w:left="9480" w:hanging="360"/>
      </w:pPr>
    </w:lvl>
    <w:lvl w:ilvl="5" w:tplc="0407001B" w:tentative="1">
      <w:start w:val="1"/>
      <w:numFmt w:val="lowerRoman"/>
      <w:lvlText w:val="%6."/>
      <w:lvlJc w:val="right"/>
      <w:pPr>
        <w:ind w:left="10200" w:hanging="180"/>
      </w:pPr>
    </w:lvl>
    <w:lvl w:ilvl="6" w:tplc="0407000F" w:tentative="1">
      <w:start w:val="1"/>
      <w:numFmt w:val="decimal"/>
      <w:lvlText w:val="%7."/>
      <w:lvlJc w:val="left"/>
      <w:pPr>
        <w:ind w:left="10920" w:hanging="360"/>
      </w:pPr>
    </w:lvl>
    <w:lvl w:ilvl="7" w:tplc="04070019" w:tentative="1">
      <w:start w:val="1"/>
      <w:numFmt w:val="lowerLetter"/>
      <w:lvlText w:val="%8."/>
      <w:lvlJc w:val="left"/>
      <w:pPr>
        <w:ind w:left="11640" w:hanging="360"/>
      </w:pPr>
    </w:lvl>
    <w:lvl w:ilvl="8" w:tplc="0407001B" w:tentative="1">
      <w:start w:val="1"/>
      <w:numFmt w:val="lowerRoman"/>
      <w:lvlText w:val="%9."/>
      <w:lvlJc w:val="right"/>
      <w:pPr>
        <w:ind w:left="12360" w:hanging="180"/>
      </w:pPr>
    </w:lvl>
  </w:abstractNum>
  <w:abstractNum w:abstractNumId="16" w15:restartNumberingAfterBreak="0">
    <w:nsid w:val="7CE53C85"/>
    <w:multiLevelType w:val="hybridMultilevel"/>
    <w:tmpl w:val="EEBA0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1558392203">
    <w:abstractNumId w:val="17"/>
  </w:num>
  <w:num w:numId="2" w16cid:durableId="846871853">
    <w:abstractNumId w:val="14"/>
  </w:num>
  <w:num w:numId="3" w16cid:durableId="2002612702">
    <w:abstractNumId w:val="4"/>
  </w:num>
  <w:num w:numId="4" w16cid:durableId="1054500525">
    <w:abstractNumId w:val="8"/>
  </w:num>
  <w:num w:numId="5" w16cid:durableId="1158425287">
    <w:abstractNumId w:val="5"/>
  </w:num>
  <w:num w:numId="6" w16cid:durableId="1466853399">
    <w:abstractNumId w:val="2"/>
  </w:num>
  <w:num w:numId="7" w16cid:durableId="573469419">
    <w:abstractNumId w:val="1"/>
  </w:num>
  <w:num w:numId="8" w16cid:durableId="2088569806">
    <w:abstractNumId w:val="13"/>
  </w:num>
  <w:num w:numId="9" w16cid:durableId="1984119576">
    <w:abstractNumId w:val="9"/>
  </w:num>
  <w:num w:numId="10" w16cid:durableId="1590312425">
    <w:abstractNumId w:val="3"/>
  </w:num>
  <w:num w:numId="11" w16cid:durableId="1949847655">
    <w:abstractNumId w:val="15"/>
  </w:num>
  <w:num w:numId="12" w16cid:durableId="409278308">
    <w:abstractNumId w:val="11"/>
  </w:num>
  <w:num w:numId="13" w16cid:durableId="269096002">
    <w:abstractNumId w:val="6"/>
  </w:num>
  <w:num w:numId="14" w16cid:durableId="760680676">
    <w:abstractNumId w:val="12"/>
  </w:num>
  <w:num w:numId="15" w16cid:durableId="1329405674">
    <w:abstractNumId w:val="16"/>
  </w:num>
  <w:num w:numId="16" w16cid:durableId="1966545205">
    <w:abstractNumId w:val="7"/>
  </w:num>
  <w:num w:numId="17" w16cid:durableId="83040163">
    <w:abstractNumId w:val="0"/>
  </w:num>
  <w:num w:numId="18" w16cid:durableId="11260491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0B"/>
    <w:rsid w:val="00024CC0"/>
    <w:rsid w:val="000271CD"/>
    <w:rsid w:val="00027987"/>
    <w:rsid w:val="00037B82"/>
    <w:rsid w:val="00041DC7"/>
    <w:rsid w:val="00046EA1"/>
    <w:rsid w:val="00053DF4"/>
    <w:rsid w:val="00073D5F"/>
    <w:rsid w:val="000821F5"/>
    <w:rsid w:val="000877B2"/>
    <w:rsid w:val="00087CF6"/>
    <w:rsid w:val="00092943"/>
    <w:rsid w:val="000965F4"/>
    <w:rsid w:val="000A7E7C"/>
    <w:rsid w:val="000D4838"/>
    <w:rsid w:val="000D5072"/>
    <w:rsid w:val="00100E69"/>
    <w:rsid w:val="00102AE2"/>
    <w:rsid w:val="00111CD6"/>
    <w:rsid w:val="00114F1E"/>
    <w:rsid w:val="00122382"/>
    <w:rsid w:val="00130578"/>
    <w:rsid w:val="0014104D"/>
    <w:rsid w:val="0014582D"/>
    <w:rsid w:val="001459EC"/>
    <w:rsid w:val="00147A7E"/>
    <w:rsid w:val="00151877"/>
    <w:rsid w:val="001526B0"/>
    <w:rsid w:val="0016269D"/>
    <w:rsid w:val="00164B98"/>
    <w:rsid w:val="00165A3F"/>
    <w:rsid w:val="00174F32"/>
    <w:rsid w:val="00182C73"/>
    <w:rsid w:val="00183F70"/>
    <w:rsid w:val="00185E8D"/>
    <w:rsid w:val="001949B0"/>
    <w:rsid w:val="001A2183"/>
    <w:rsid w:val="001A3006"/>
    <w:rsid w:val="001A5050"/>
    <w:rsid w:val="001A5236"/>
    <w:rsid w:val="001A7735"/>
    <w:rsid w:val="001C11EE"/>
    <w:rsid w:val="001C64D9"/>
    <w:rsid w:val="001D2DC9"/>
    <w:rsid w:val="001E3432"/>
    <w:rsid w:val="001E6197"/>
    <w:rsid w:val="002008B4"/>
    <w:rsid w:val="00201B08"/>
    <w:rsid w:val="00207C70"/>
    <w:rsid w:val="00242856"/>
    <w:rsid w:val="0024497B"/>
    <w:rsid w:val="002531BC"/>
    <w:rsid w:val="002551D6"/>
    <w:rsid w:val="00262244"/>
    <w:rsid w:val="002643D1"/>
    <w:rsid w:val="002676CE"/>
    <w:rsid w:val="00277CF0"/>
    <w:rsid w:val="00281313"/>
    <w:rsid w:val="00286936"/>
    <w:rsid w:val="002908C3"/>
    <w:rsid w:val="002C0CFD"/>
    <w:rsid w:val="002D3754"/>
    <w:rsid w:val="002E0EFD"/>
    <w:rsid w:val="002F5999"/>
    <w:rsid w:val="002F5CA4"/>
    <w:rsid w:val="002F7FB6"/>
    <w:rsid w:val="003118BB"/>
    <w:rsid w:val="00317E8A"/>
    <w:rsid w:val="00321F3C"/>
    <w:rsid w:val="00326B9A"/>
    <w:rsid w:val="00327208"/>
    <w:rsid w:val="003277FC"/>
    <w:rsid w:val="00330CB0"/>
    <w:rsid w:val="003336F4"/>
    <w:rsid w:val="00337D17"/>
    <w:rsid w:val="0034414F"/>
    <w:rsid w:val="00351F0B"/>
    <w:rsid w:val="00351F3D"/>
    <w:rsid w:val="003549E5"/>
    <w:rsid w:val="00357F42"/>
    <w:rsid w:val="0036371F"/>
    <w:rsid w:val="00366A13"/>
    <w:rsid w:val="00373C5C"/>
    <w:rsid w:val="00385F0B"/>
    <w:rsid w:val="00394C32"/>
    <w:rsid w:val="00394CEC"/>
    <w:rsid w:val="003A2775"/>
    <w:rsid w:val="003C2732"/>
    <w:rsid w:val="003E09BA"/>
    <w:rsid w:val="003E7AF9"/>
    <w:rsid w:val="003F66CC"/>
    <w:rsid w:val="003F7C49"/>
    <w:rsid w:val="004029E9"/>
    <w:rsid w:val="00404D94"/>
    <w:rsid w:val="0043771A"/>
    <w:rsid w:val="00441D2E"/>
    <w:rsid w:val="00444522"/>
    <w:rsid w:val="00447070"/>
    <w:rsid w:val="00484687"/>
    <w:rsid w:val="00490648"/>
    <w:rsid w:val="004914D2"/>
    <w:rsid w:val="00496E74"/>
    <w:rsid w:val="004A5927"/>
    <w:rsid w:val="004B0A29"/>
    <w:rsid w:val="004E7EEF"/>
    <w:rsid w:val="004F2D17"/>
    <w:rsid w:val="005067C7"/>
    <w:rsid w:val="0050771E"/>
    <w:rsid w:val="00543B46"/>
    <w:rsid w:val="005546C9"/>
    <w:rsid w:val="00554E98"/>
    <w:rsid w:val="00572DBD"/>
    <w:rsid w:val="005760FC"/>
    <w:rsid w:val="00581AAB"/>
    <w:rsid w:val="00585421"/>
    <w:rsid w:val="005923CF"/>
    <w:rsid w:val="005A252B"/>
    <w:rsid w:val="005A3D12"/>
    <w:rsid w:val="005B0ABF"/>
    <w:rsid w:val="005B33FB"/>
    <w:rsid w:val="005B6F1A"/>
    <w:rsid w:val="005C1A58"/>
    <w:rsid w:val="005C3A1B"/>
    <w:rsid w:val="005C7121"/>
    <w:rsid w:val="005E278B"/>
    <w:rsid w:val="005E76F4"/>
    <w:rsid w:val="00612B85"/>
    <w:rsid w:val="00615245"/>
    <w:rsid w:val="00615CB6"/>
    <w:rsid w:val="0065158F"/>
    <w:rsid w:val="006672A8"/>
    <w:rsid w:val="00677F2E"/>
    <w:rsid w:val="00697062"/>
    <w:rsid w:val="006A0A6E"/>
    <w:rsid w:val="006A470E"/>
    <w:rsid w:val="006A6C26"/>
    <w:rsid w:val="006C36FB"/>
    <w:rsid w:val="007014D0"/>
    <w:rsid w:val="00715A33"/>
    <w:rsid w:val="007315C1"/>
    <w:rsid w:val="00733797"/>
    <w:rsid w:val="00736B3C"/>
    <w:rsid w:val="00743E1F"/>
    <w:rsid w:val="00745147"/>
    <w:rsid w:val="00745337"/>
    <w:rsid w:val="00757C78"/>
    <w:rsid w:val="00790E84"/>
    <w:rsid w:val="00797F1F"/>
    <w:rsid w:val="007A5DAF"/>
    <w:rsid w:val="007A68F9"/>
    <w:rsid w:val="007C1B1A"/>
    <w:rsid w:val="007C4941"/>
    <w:rsid w:val="007D4D88"/>
    <w:rsid w:val="007D6919"/>
    <w:rsid w:val="007E61AB"/>
    <w:rsid w:val="00803743"/>
    <w:rsid w:val="008100AA"/>
    <w:rsid w:val="00817AFA"/>
    <w:rsid w:val="00833E65"/>
    <w:rsid w:val="00851B61"/>
    <w:rsid w:val="00865A7E"/>
    <w:rsid w:val="00872C5A"/>
    <w:rsid w:val="008828CE"/>
    <w:rsid w:val="008850CC"/>
    <w:rsid w:val="00887418"/>
    <w:rsid w:val="0089091F"/>
    <w:rsid w:val="00892B82"/>
    <w:rsid w:val="008A1BDA"/>
    <w:rsid w:val="008A3ABE"/>
    <w:rsid w:val="008B190B"/>
    <w:rsid w:val="008B37E6"/>
    <w:rsid w:val="008E44BD"/>
    <w:rsid w:val="008F5CD7"/>
    <w:rsid w:val="00900094"/>
    <w:rsid w:val="00901161"/>
    <w:rsid w:val="00901364"/>
    <w:rsid w:val="009115CA"/>
    <w:rsid w:val="00917AA2"/>
    <w:rsid w:val="00920F4F"/>
    <w:rsid w:val="00933844"/>
    <w:rsid w:val="00933F8C"/>
    <w:rsid w:val="00947854"/>
    <w:rsid w:val="009543FA"/>
    <w:rsid w:val="009624E7"/>
    <w:rsid w:val="00962BE9"/>
    <w:rsid w:val="00967A52"/>
    <w:rsid w:val="009730AE"/>
    <w:rsid w:val="00974547"/>
    <w:rsid w:val="00983FE0"/>
    <w:rsid w:val="00987433"/>
    <w:rsid w:val="00990A8C"/>
    <w:rsid w:val="009A2569"/>
    <w:rsid w:val="009B24CA"/>
    <w:rsid w:val="009C4B62"/>
    <w:rsid w:val="009D27D7"/>
    <w:rsid w:val="009E03B5"/>
    <w:rsid w:val="009E3AE7"/>
    <w:rsid w:val="009F6B99"/>
    <w:rsid w:val="00A116EA"/>
    <w:rsid w:val="00A13656"/>
    <w:rsid w:val="00A170E7"/>
    <w:rsid w:val="00A21BFC"/>
    <w:rsid w:val="00A450B9"/>
    <w:rsid w:val="00A527FF"/>
    <w:rsid w:val="00A549E9"/>
    <w:rsid w:val="00A755E6"/>
    <w:rsid w:val="00A90824"/>
    <w:rsid w:val="00A91B96"/>
    <w:rsid w:val="00A95E03"/>
    <w:rsid w:val="00AA4901"/>
    <w:rsid w:val="00AB40CC"/>
    <w:rsid w:val="00AB6A71"/>
    <w:rsid w:val="00AC4E62"/>
    <w:rsid w:val="00AC7380"/>
    <w:rsid w:val="00AD2870"/>
    <w:rsid w:val="00AD6175"/>
    <w:rsid w:val="00B02995"/>
    <w:rsid w:val="00B03AC7"/>
    <w:rsid w:val="00B122DD"/>
    <w:rsid w:val="00B26CF3"/>
    <w:rsid w:val="00B3496F"/>
    <w:rsid w:val="00B35041"/>
    <w:rsid w:val="00B352CE"/>
    <w:rsid w:val="00B3624A"/>
    <w:rsid w:val="00B365D7"/>
    <w:rsid w:val="00B4343D"/>
    <w:rsid w:val="00B577E3"/>
    <w:rsid w:val="00B70294"/>
    <w:rsid w:val="00B863D3"/>
    <w:rsid w:val="00B9029C"/>
    <w:rsid w:val="00BA5E2A"/>
    <w:rsid w:val="00BB2163"/>
    <w:rsid w:val="00BB523A"/>
    <w:rsid w:val="00BC1AB4"/>
    <w:rsid w:val="00BC24B6"/>
    <w:rsid w:val="00BC5960"/>
    <w:rsid w:val="00BC7C74"/>
    <w:rsid w:val="00BD65AA"/>
    <w:rsid w:val="00BD66D1"/>
    <w:rsid w:val="00BE460E"/>
    <w:rsid w:val="00BE72D9"/>
    <w:rsid w:val="00BF1F90"/>
    <w:rsid w:val="00C00C09"/>
    <w:rsid w:val="00C01784"/>
    <w:rsid w:val="00C05A7E"/>
    <w:rsid w:val="00C05D99"/>
    <w:rsid w:val="00C07EEC"/>
    <w:rsid w:val="00C12F9D"/>
    <w:rsid w:val="00C2138D"/>
    <w:rsid w:val="00C4019A"/>
    <w:rsid w:val="00C42F72"/>
    <w:rsid w:val="00C642C9"/>
    <w:rsid w:val="00C65AE8"/>
    <w:rsid w:val="00C72F6C"/>
    <w:rsid w:val="00C73F0E"/>
    <w:rsid w:val="00C757B9"/>
    <w:rsid w:val="00C9520D"/>
    <w:rsid w:val="00C9587D"/>
    <w:rsid w:val="00CB1801"/>
    <w:rsid w:val="00CB54CD"/>
    <w:rsid w:val="00CC6E7D"/>
    <w:rsid w:val="00CD0448"/>
    <w:rsid w:val="00CE60F9"/>
    <w:rsid w:val="00CF1E1B"/>
    <w:rsid w:val="00D009C3"/>
    <w:rsid w:val="00D00AFA"/>
    <w:rsid w:val="00D0278A"/>
    <w:rsid w:val="00D209A0"/>
    <w:rsid w:val="00D2298C"/>
    <w:rsid w:val="00D459D8"/>
    <w:rsid w:val="00D47AE4"/>
    <w:rsid w:val="00D5140D"/>
    <w:rsid w:val="00D52391"/>
    <w:rsid w:val="00D5675F"/>
    <w:rsid w:val="00D82B5B"/>
    <w:rsid w:val="00DA126E"/>
    <w:rsid w:val="00DA1C18"/>
    <w:rsid w:val="00DA5FF6"/>
    <w:rsid w:val="00DB56D9"/>
    <w:rsid w:val="00DC0C43"/>
    <w:rsid w:val="00DC3876"/>
    <w:rsid w:val="00DC7020"/>
    <w:rsid w:val="00DF04A8"/>
    <w:rsid w:val="00E25792"/>
    <w:rsid w:val="00E361A0"/>
    <w:rsid w:val="00E401CE"/>
    <w:rsid w:val="00E571DD"/>
    <w:rsid w:val="00E64702"/>
    <w:rsid w:val="00E717FD"/>
    <w:rsid w:val="00E742ED"/>
    <w:rsid w:val="00E91191"/>
    <w:rsid w:val="00EA0E05"/>
    <w:rsid w:val="00EA3BD8"/>
    <w:rsid w:val="00EA45EA"/>
    <w:rsid w:val="00EB5E8E"/>
    <w:rsid w:val="00ED1540"/>
    <w:rsid w:val="00ED48C8"/>
    <w:rsid w:val="00ED4E2A"/>
    <w:rsid w:val="00EE0F7F"/>
    <w:rsid w:val="00EE7CEA"/>
    <w:rsid w:val="00EE7D32"/>
    <w:rsid w:val="00F51AA6"/>
    <w:rsid w:val="00F6134C"/>
    <w:rsid w:val="00F62F3B"/>
    <w:rsid w:val="00F70D09"/>
    <w:rsid w:val="00F72BE3"/>
    <w:rsid w:val="00F72F4C"/>
    <w:rsid w:val="00F813FC"/>
    <w:rsid w:val="00FA68E0"/>
    <w:rsid w:val="00FA74BF"/>
    <w:rsid w:val="00FB2EDA"/>
    <w:rsid w:val="00FB7489"/>
    <w:rsid w:val="00FC05C5"/>
    <w:rsid w:val="00FC2B5B"/>
    <w:rsid w:val="00FC68EE"/>
    <w:rsid w:val="00FE0A50"/>
    <w:rsid w:val="00FE2102"/>
    <w:rsid w:val="00FE6275"/>
    <w:rsid w:val="00FE63D8"/>
    <w:rsid w:val="00FE6DAA"/>
    <w:rsid w:val="00FF296C"/>
    <w:rsid w:val="00FF5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776E467B"/>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character" w:customStyle="1" w:styleId="KopfzeileZchn">
    <w:name w:val="Kopfzeile Zchn"/>
    <w:basedOn w:val="Absatz-Standardschriftart"/>
    <w:link w:val="Kopfzeile"/>
    <w:uiPriority w:val="99"/>
    <w:rsid w:val="00C42F72"/>
  </w:style>
  <w:style w:type="paragraph" w:styleId="Listenabsatz">
    <w:name w:val="List Paragraph"/>
    <w:basedOn w:val="Standard"/>
    <w:uiPriority w:val="34"/>
    <w:qFormat/>
    <w:rsid w:val="00281313"/>
    <w:pPr>
      <w:ind w:left="720"/>
      <w:contextualSpacing/>
    </w:pPr>
  </w:style>
  <w:style w:type="paragraph" w:customStyle="1" w:styleId="BodytextHMS">
    <w:name w:val="Body text (HMS)"/>
    <w:link w:val="BodytextHMSChar"/>
    <w:rsid w:val="004B0A29"/>
    <w:pPr>
      <w:spacing w:before="10" w:after="10"/>
    </w:pPr>
    <w:rPr>
      <w:rFonts w:ascii="Calibri" w:hAnsi="Calibri"/>
      <w:bCs/>
      <w:sz w:val="22"/>
      <w:szCs w:val="24"/>
      <w:lang w:val="en-GB" w:eastAsia="en-US"/>
    </w:rPr>
  </w:style>
  <w:style w:type="paragraph" w:customStyle="1" w:styleId="HeadlinewithoutnumberingHMS">
    <w:name w:val="Headline without numbering (HMS)"/>
    <w:next w:val="BodytextHMS"/>
    <w:rsid w:val="004B0A29"/>
    <w:pPr>
      <w:spacing w:before="480" w:after="120"/>
    </w:pPr>
    <w:rPr>
      <w:rFonts w:ascii="Arial" w:hAnsi="Arial"/>
      <w:b/>
      <w:bCs/>
      <w:sz w:val="36"/>
      <w:szCs w:val="24"/>
      <w:lang w:val="en-GB" w:eastAsia="en-US"/>
    </w:rPr>
  </w:style>
  <w:style w:type="character" w:customStyle="1" w:styleId="BodytextHMSChar">
    <w:name w:val="Body text (HMS) Char"/>
    <w:link w:val="BodytextHMS"/>
    <w:rsid w:val="004B0A29"/>
    <w:rPr>
      <w:rFonts w:ascii="Calibri" w:hAnsi="Calibri"/>
      <w:bCs/>
      <w:sz w:val="22"/>
      <w:szCs w:val="24"/>
      <w:lang w:val="en-GB" w:eastAsia="en-US"/>
    </w:rPr>
  </w:style>
  <w:style w:type="paragraph" w:styleId="StandardWeb">
    <w:name w:val="Normal (Web)"/>
    <w:basedOn w:val="Standard"/>
    <w:uiPriority w:val="99"/>
    <w:unhideWhenUsed/>
    <w:rsid w:val="00851B61"/>
    <w:pPr>
      <w:spacing w:before="100" w:beforeAutospacing="1" w:after="100" w:afterAutospacing="1"/>
    </w:pPr>
    <w:rPr>
      <w:sz w:val="24"/>
      <w:szCs w:val="24"/>
    </w:rPr>
  </w:style>
  <w:style w:type="character" w:styleId="NichtaufgelsteErwhnung">
    <w:name w:val="Unresolved Mention"/>
    <w:basedOn w:val="Absatz-Standardschriftart"/>
    <w:uiPriority w:val="99"/>
    <w:semiHidden/>
    <w:unhideWhenUsed/>
    <w:rsid w:val="00354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chendorff-automation/wdg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Advanced" TargetMode="External"/><Relationship Id="rId4" Type="http://schemas.openxmlformats.org/officeDocument/2006/relationships/webSettings" Target="webSettings.xml"/><Relationship Id="rId9" Type="http://schemas.openxmlformats.org/officeDocument/2006/relationships/hyperlink" Target="https://www.youtube.com/watch?v=gijcwCaWjq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FB_068_Briefvorlage_WP_mit_Logo_Version_0003.dot</Template>
  <TotalTime>0</TotalTime>
  <Pages>4</Pages>
  <Words>1090</Words>
  <Characters>7550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Wachendorff Box-PCs 30032020</vt:lpstr>
    </vt:vector>
  </TitlesOfParts>
  <Company>Wachendorff Prozesstechnik GmbH &amp; Co. KG</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Wachendorff Box-PCs 30032020</dc:title>
  <dc:subject/>
  <dc:creator>Dirk Rott</dc:creator>
  <cp:keywords/>
  <cp:lastModifiedBy>Dirk Rott</cp:lastModifiedBy>
  <cp:revision>5</cp:revision>
  <cp:lastPrinted>2023-03-03T08:37:00Z</cp:lastPrinted>
  <dcterms:created xsi:type="dcterms:W3CDTF">2023-03-10T06:53:00Z</dcterms:created>
  <dcterms:modified xsi:type="dcterms:W3CDTF">2023-05-17T13:33:00Z</dcterms:modified>
</cp:coreProperties>
</file>